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17B" w:rsidRPr="008E217B" w:rsidRDefault="008E217B" w:rsidP="008E217B">
      <w:pPr>
        <w:widowControl/>
        <w:spacing w:before="100" w:beforeAutospacing="1" w:after="100" w:afterAutospacing="1" w:line="360" w:lineRule="auto"/>
        <w:jc w:val="center"/>
        <w:outlineLvl w:val="1"/>
        <w:rPr>
          <w:rFonts w:ascii="华文中宋" w:eastAsia="华文中宋" w:hAnsi="华文中宋" w:cs="宋体"/>
          <w:b/>
          <w:color w:val="000000"/>
          <w:kern w:val="0"/>
          <w:sz w:val="32"/>
          <w:szCs w:val="32"/>
        </w:rPr>
      </w:pPr>
      <w:r w:rsidRPr="008E217B">
        <w:rPr>
          <w:rFonts w:ascii="华文中宋" w:eastAsia="华文中宋" w:hAnsi="华文中宋" w:cs="宋体"/>
          <w:b/>
          <w:color w:val="000000"/>
          <w:kern w:val="0"/>
          <w:sz w:val="32"/>
          <w:szCs w:val="32"/>
        </w:rPr>
        <w:t>广西壮族自治区哲学社会科学规划研究课题管理办法</w:t>
      </w:r>
    </w:p>
    <w:p w:rsidR="008E217B" w:rsidRPr="00FB33CC" w:rsidRDefault="00FB33CC" w:rsidP="00FB33CC">
      <w:pPr>
        <w:widowControl/>
        <w:spacing w:before="100" w:beforeAutospacing="1" w:after="100" w:afterAutospacing="1" w:line="360" w:lineRule="auto"/>
        <w:jc w:val="center"/>
        <w:rPr>
          <w:rFonts w:ascii="楷体" w:eastAsia="楷体" w:hAnsi="楷体" w:cs="宋体" w:hint="eastAsia"/>
          <w:color w:val="000000"/>
          <w:kern w:val="0"/>
          <w:sz w:val="24"/>
          <w:szCs w:val="24"/>
        </w:rPr>
      </w:pPr>
      <w:r w:rsidRPr="00FB33CC">
        <w:rPr>
          <w:rFonts w:ascii="楷体" w:eastAsia="楷体" w:hAnsi="楷体" w:cs="宋体" w:hint="eastAsia"/>
          <w:color w:val="000000"/>
          <w:kern w:val="0"/>
          <w:sz w:val="24"/>
          <w:szCs w:val="24"/>
        </w:rPr>
        <w:t>（</w:t>
      </w:r>
      <w:r w:rsidRPr="00FB33CC">
        <w:rPr>
          <w:rFonts w:ascii="楷体" w:eastAsia="楷体" w:hAnsi="楷体" w:cs="宋体"/>
          <w:color w:val="000000"/>
          <w:kern w:val="0"/>
          <w:sz w:val="24"/>
          <w:szCs w:val="24"/>
        </w:rPr>
        <w:t>2018</w:t>
      </w:r>
      <w:r w:rsidRPr="00FB33CC">
        <w:rPr>
          <w:rFonts w:ascii="楷体" w:eastAsia="楷体" w:hAnsi="楷体" w:cs="宋体" w:hint="eastAsia"/>
          <w:color w:val="000000"/>
          <w:kern w:val="0"/>
          <w:sz w:val="24"/>
          <w:szCs w:val="24"/>
        </w:rPr>
        <w:t>年</w:t>
      </w:r>
      <w:r w:rsidRPr="00FB33CC">
        <w:rPr>
          <w:rFonts w:ascii="楷体" w:eastAsia="楷体" w:hAnsi="楷体" w:cs="宋体"/>
          <w:color w:val="000000"/>
          <w:kern w:val="0"/>
          <w:sz w:val="24"/>
          <w:szCs w:val="24"/>
        </w:rPr>
        <w:t>7</w:t>
      </w:r>
      <w:r w:rsidRPr="00FB33CC">
        <w:rPr>
          <w:rFonts w:ascii="楷体" w:eastAsia="楷体" w:hAnsi="楷体" w:cs="宋体" w:hint="eastAsia"/>
          <w:color w:val="000000"/>
          <w:kern w:val="0"/>
          <w:sz w:val="24"/>
          <w:szCs w:val="24"/>
        </w:rPr>
        <w:t>月修订）</w:t>
      </w:r>
    </w:p>
    <w:p w:rsidR="00FB33CC" w:rsidRPr="00FB33CC" w:rsidRDefault="00FB33CC" w:rsidP="008E217B">
      <w:pPr>
        <w:widowControl/>
        <w:spacing w:before="100" w:beforeAutospacing="1" w:after="100" w:afterAutospacing="1" w:line="360" w:lineRule="auto"/>
        <w:rPr>
          <w:rFonts w:ascii="ˎ̥" w:eastAsia="宋体" w:hAnsi="ˎ̥" w:cs="宋体" w:hint="eastAsia"/>
          <w:color w:val="000000"/>
          <w:kern w:val="0"/>
          <w:sz w:val="24"/>
          <w:szCs w:val="24"/>
        </w:rPr>
      </w:pP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为加强对广西壮族自治区哲学社会科学规划研究课题（以下简称广西社科课题）和课题资助经费的管理，发挥广西社科课题的示范引领作用，促进多出优秀成果、多出优秀人才，进一步推动广西哲学社会科学繁荣发展，制定本办法。</w:t>
      </w:r>
    </w:p>
    <w:p w:rsidR="008E217B" w:rsidRPr="008E217B" w:rsidRDefault="008E217B" w:rsidP="008E217B">
      <w:pPr>
        <w:widowControl/>
        <w:spacing w:before="100" w:beforeAutospacing="1" w:after="100" w:afterAutospacing="1" w:line="360" w:lineRule="auto"/>
        <w:jc w:val="center"/>
        <w:rPr>
          <w:rFonts w:ascii="ˎ̥" w:eastAsia="宋体" w:hAnsi="ˎ̥" w:cs="宋体" w:hint="eastAsia"/>
          <w:color w:val="000000"/>
          <w:kern w:val="0"/>
          <w:sz w:val="24"/>
          <w:szCs w:val="24"/>
        </w:rPr>
      </w:pPr>
      <w:r w:rsidRPr="008E217B">
        <w:rPr>
          <w:rFonts w:ascii="ˎ̥" w:eastAsia="宋体" w:hAnsi="ˎ̥" w:cs="宋体"/>
          <w:b/>
          <w:bCs/>
          <w:color w:val="000000"/>
          <w:kern w:val="0"/>
          <w:sz w:val="24"/>
          <w:szCs w:val="24"/>
        </w:rPr>
        <w:t>第一章</w:t>
      </w:r>
      <w:r w:rsidRPr="008E217B">
        <w:rPr>
          <w:rFonts w:ascii="ˎ̥" w:eastAsia="宋体" w:hAnsi="ˎ̥" w:cs="宋体"/>
          <w:b/>
          <w:bCs/>
          <w:color w:val="000000"/>
          <w:kern w:val="0"/>
          <w:sz w:val="24"/>
          <w:szCs w:val="24"/>
        </w:rPr>
        <w:t xml:space="preserve">  </w:t>
      </w:r>
      <w:r w:rsidRPr="008E217B">
        <w:rPr>
          <w:rFonts w:ascii="ˎ̥" w:eastAsia="宋体" w:hAnsi="ˎ̥" w:cs="宋体"/>
          <w:b/>
          <w:bCs/>
          <w:color w:val="000000"/>
          <w:kern w:val="0"/>
          <w:sz w:val="24"/>
          <w:szCs w:val="24"/>
        </w:rPr>
        <w:t>总</w:t>
      </w:r>
      <w:r w:rsidRPr="008E217B">
        <w:rPr>
          <w:rFonts w:ascii="ˎ̥" w:eastAsia="宋体" w:hAnsi="ˎ̥" w:cs="宋体"/>
          <w:b/>
          <w:bCs/>
          <w:color w:val="000000"/>
          <w:kern w:val="0"/>
          <w:sz w:val="24"/>
          <w:szCs w:val="24"/>
        </w:rPr>
        <w:t xml:space="preserve">  </w:t>
      </w:r>
      <w:r w:rsidRPr="008E217B">
        <w:rPr>
          <w:rFonts w:ascii="ˎ̥" w:eastAsia="宋体" w:hAnsi="ˎ̥" w:cs="宋体"/>
          <w:b/>
          <w:bCs/>
          <w:color w:val="000000"/>
          <w:kern w:val="0"/>
          <w:sz w:val="24"/>
          <w:szCs w:val="24"/>
        </w:rPr>
        <w:t>则</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第一条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设立广西社科课题的宗旨是：高举中国特色社会主义伟大旗帜，坚持以马克思列宁主义、毛泽东思想、邓小平理论、</w:t>
      </w:r>
      <w:r w:rsidRPr="008E217B">
        <w:rPr>
          <w:rFonts w:ascii="ˎ̥" w:eastAsia="宋体" w:hAnsi="ˎ̥" w:cs="宋体"/>
          <w:color w:val="000000"/>
          <w:kern w:val="0"/>
          <w:sz w:val="24"/>
          <w:szCs w:val="24"/>
        </w:rPr>
        <w:t>“</w:t>
      </w:r>
      <w:r w:rsidRPr="008E217B">
        <w:rPr>
          <w:rFonts w:ascii="ˎ̥" w:eastAsia="宋体" w:hAnsi="ˎ̥" w:cs="宋体"/>
          <w:color w:val="000000"/>
          <w:kern w:val="0"/>
          <w:sz w:val="24"/>
          <w:szCs w:val="24"/>
        </w:rPr>
        <w:t>三个代表</w:t>
      </w:r>
      <w:r w:rsidRPr="008E217B">
        <w:rPr>
          <w:rFonts w:ascii="ˎ̥" w:eastAsia="宋体" w:hAnsi="ˎ̥" w:cs="宋体"/>
          <w:color w:val="000000"/>
          <w:kern w:val="0"/>
          <w:sz w:val="24"/>
          <w:szCs w:val="24"/>
        </w:rPr>
        <w:t>”</w:t>
      </w:r>
      <w:r w:rsidRPr="008E217B">
        <w:rPr>
          <w:rFonts w:ascii="ˎ̥" w:eastAsia="宋体" w:hAnsi="ˎ̥" w:cs="宋体"/>
          <w:color w:val="000000"/>
          <w:kern w:val="0"/>
          <w:sz w:val="24"/>
          <w:szCs w:val="24"/>
        </w:rPr>
        <w:t>重要思想、科学发展观、习近平新时代中国特色社会主义思想为指导，坚持解放思想、实事求是、与时俱进，坚持为人民服务、为社会主义服务，坚持百花齐放、百家争鸣，坚持围绕中心、服务大局，坚持问题导向，加强全局性、前瞻性、针对性研究，充分发挥广西社科课题的示范引导作用，推动广西哲学社会科学繁荣发展，更好地为广西经济社会发展服务。</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第二条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广西社科课题用于资助哲学社会科学研究和培养哲学社会科学人才，重点支持关系广西经济社会发展全局的重大理论和现实问题研究，支持有利于推进哲学社会科学创新体系建设的重大基础理论问题研究，支持新兴学科、交叉学科和跨学科综合研究，支持具有重大价值的历史文化遗产抢救和整理，支持对哲学社会科学长远发展具有重要作用的基础建设等。</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第三条</w:t>
      </w:r>
      <w:r w:rsidRPr="008E217B">
        <w:rPr>
          <w:rFonts w:ascii="ˎ̥" w:eastAsia="宋体" w:hAnsi="ˎ̥" w:cs="宋体"/>
          <w:b/>
          <w:bCs/>
          <w:color w:val="000000"/>
          <w:kern w:val="0"/>
          <w:sz w:val="24"/>
          <w:szCs w:val="24"/>
        </w:rPr>
        <w:t xml:space="preserve">  </w:t>
      </w:r>
      <w:r w:rsidRPr="008E217B">
        <w:rPr>
          <w:rFonts w:ascii="ˎ̥" w:eastAsia="宋体" w:hAnsi="ˎ̥" w:cs="宋体"/>
          <w:color w:val="000000"/>
          <w:kern w:val="0"/>
          <w:sz w:val="24"/>
          <w:szCs w:val="24"/>
        </w:rPr>
        <w:t>广西社科课题的设立，面向全区，遵循公开、公平、公正的原则，采取自主申请、平等竞争、专家评审、择优支持的机制。</w:t>
      </w:r>
    </w:p>
    <w:p w:rsidR="008E217B" w:rsidRPr="008E217B" w:rsidRDefault="008E217B" w:rsidP="008E217B">
      <w:pPr>
        <w:widowControl/>
        <w:spacing w:before="100" w:beforeAutospacing="1" w:after="100" w:afterAutospacing="1" w:line="360" w:lineRule="auto"/>
        <w:jc w:val="center"/>
        <w:rPr>
          <w:rFonts w:ascii="ˎ̥" w:eastAsia="宋体" w:hAnsi="ˎ̥" w:cs="宋体" w:hint="eastAsia"/>
          <w:color w:val="000000"/>
          <w:kern w:val="0"/>
          <w:sz w:val="24"/>
          <w:szCs w:val="24"/>
        </w:rPr>
      </w:pPr>
      <w:r w:rsidRPr="008E217B">
        <w:rPr>
          <w:rFonts w:ascii="ˎ̥" w:eastAsia="宋体" w:hAnsi="ˎ̥" w:cs="宋体"/>
          <w:b/>
          <w:bCs/>
          <w:color w:val="000000"/>
          <w:kern w:val="0"/>
          <w:sz w:val="24"/>
          <w:szCs w:val="24"/>
        </w:rPr>
        <w:t>第二章</w:t>
      </w:r>
      <w:r w:rsidRPr="008E217B">
        <w:rPr>
          <w:rFonts w:ascii="ˎ̥" w:eastAsia="宋体" w:hAnsi="ˎ̥" w:cs="宋体"/>
          <w:b/>
          <w:bCs/>
          <w:color w:val="000000"/>
          <w:kern w:val="0"/>
          <w:sz w:val="24"/>
          <w:szCs w:val="24"/>
        </w:rPr>
        <w:t xml:space="preserve">  </w:t>
      </w:r>
      <w:r w:rsidRPr="008E217B">
        <w:rPr>
          <w:rFonts w:ascii="ˎ̥" w:eastAsia="宋体" w:hAnsi="ˎ̥" w:cs="宋体"/>
          <w:b/>
          <w:bCs/>
          <w:color w:val="000000"/>
          <w:kern w:val="0"/>
          <w:sz w:val="24"/>
          <w:szCs w:val="24"/>
        </w:rPr>
        <w:t>组织与职责</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第四条</w:t>
      </w:r>
      <w:r w:rsidRPr="008E217B">
        <w:rPr>
          <w:rFonts w:ascii="ˎ̥" w:eastAsia="宋体" w:hAnsi="ˎ̥" w:cs="宋体"/>
          <w:b/>
          <w:bCs/>
          <w:color w:val="000000"/>
          <w:kern w:val="0"/>
          <w:sz w:val="24"/>
          <w:szCs w:val="24"/>
        </w:rPr>
        <w:t> </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自治区党委宣传部受自治区党委委托，领导广西社科课题研究和管理工作。其主要职责是：</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lastRenderedPageBreak/>
        <w:t xml:space="preserve">　　（一）研究提出贯彻落实党中央繁荣发展哲学社会科学战略部署的政策措施，对广西社科课题研究和管理中的重大问题</w:t>
      </w:r>
      <w:proofErr w:type="gramStart"/>
      <w:r w:rsidRPr="008E217B">
        <w:rPr>
          <w:rFonts w:ascii="ˎ̥" w:eastAsia="宋体" w:hAnsi="ˎ̥" w:cs="宋体"/>
          <w:color w:val="000000"/>
          <w:kern w:val="0"/>
          <w:sz w:val="24"/>
          <w:szCs w:val="24"/>
        </w:rPr>
        <w:t>作出</w:t>
      </w:r>
      <w:proofErr w:type="gramEnd"/>
      <w:r w:rsidRPr="008E217B">
        <w:rPr>
          <w:rFonts w:ascii="ˎ̥" w:eastAsia="宋体" w:hAnsi="ˎ̥" w:cs="宋体"/>
          <w:color w:val="000000"/>
          <w:kern w:val="0"/>
          <w:sz w:val="24"/>
          <w:szCs w:val="24"/>
        </w:rPr>
        <w:t>决定。</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（二）制订广西哲学社会科学研究中长期发展规划。</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（三）制订广西社科课题管理办法。</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（四）审批广西社科课题指南；审批广西社科课题。</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（五）统筹安排广西社科课题研究经费。</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（六）领导广西社科课题评审工作。</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（七）决定其他重大事项。</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第五条</w:t>
      </w:r>
      <w:r w:rsidRPr="008E217B">
        <w:rPr>
          <w:rFonts w:ascii="ˎ̥" w:eastAsia="宋体" w:hAnsi="ˎ̥" w:cs="宋体"/>
          <w:b/>
          <w:bCs/>
          <w:color w:val="000000"/>
          <w:kern w:val="0"/>
          <w:sz w:val="24"/>
          <w:szCs w:val="24"/>
        </w:rPr>
        <w:t>  </w:t>
      </w:r>
      <w:r w:rsidRPr="008E217B">
        <w:rPr>
          <w:rFonts w:ascii="ˎ̥" w:eastAsia="宋体" w:hAnsi="ˎ̥" w:cs="宋体"/>
          <w:color w:val="000000"/>
          <w:kern w:val="0"/>
          <w:sz w:val="24"/>
          <w:szCs w:val="24"/>
        </w:rPr>
        <w:t>自治区哲学社会科学规划办公室（以下简称自治区社科规划办）为常设办事机构，设在自治区党委宣传部，负责广西社科课题日常管理工作。其主要职责是：</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（一）落实自治区党委宣传部的决定，向自治区党委宣传部报告广西社科课题的管理工作。</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（二）起草和实施广西社科规划研究五年发展规划。</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（三）起草和发布广西社科课题指南。</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（四）使用和管理广西社科课题研究经费。</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（五）组织广西社科课题的申报、评审立项工作，实施对在</w:t>
      </w:r>
      <w:proofErr w:type="gramStart"/>
      <w:r w:rsidRPr="008E217B">
        <w:rPr>
          <w:rFonts w:ascii="ˎ̥" w:eastAsia="宋体" w:hAnsi="ˎ̥" w:cs="宋体"/>
          <w:color w:val="000000"/>
          <w:kern w:val="0"/>
          <w:sz w:val="24"/>
          <w:szCs w:val="24"/>
        </w:rPr>
        <w:t>研</w:t>
      </w:r>
      <w:proofErr w:type="gramEnd"/>
      <w:r w:rsidRPr="008E217B">
        <w:rPr>
          <w:rFonts w:ascii="ˎ̥" w:eastAsia="宋体" w:hAnsi="ˎ̥" w:cs="宋体"/>
          <w:color w:val="000000"/>
          <w:kern w:val="0"/>
          <w:sz w:val="24"/>
          <w:szCs w:val="24"/>
        </w:rPr>
        <w:t>课题的日常管理。</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（六）组织对课题研究成果的鉴定、验收和推广。</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（七）协助全国哲学社会科学工作办公室管理国家哲学社会科学基金项目。受全国哲学社会科学工作办公室委托，代为受理我区申请人递交的国家哲学社会</w:t>
      </w:r>
      <w:r w:rsidRPr="008E217B">
        <w:rPr>
          <w:rFonts w:ascii="ˎ̥" w:eastAsia="宋体" w:hAnsi="ˎ̥" w:cs="宋体"/>
          <w:color w:val="000000"/>
          <w:kern w:val="0"/>
          <w:sz w:val="24"/>
          <w:szCs w:val="24"/>
        </w:rPr>
        <w:lastRenderedPageBreak/>
        <w:t>科学基金项目申请书；代为检查我区承担的在</w:t>
      </w:r>
      <w:proofErr w:type="gramStart"/>
      <w:r w:rsidRPr="008E217B">
        <w:rPr>
          <w:rFonts w:ascii="ˎ̥" w:eastAsia="宋体" w:hAnsi="ˎ̥" w:cs="宋体"/>
          <w:color w:val="000000"/>
          <w:kern w:val="0"/>
          <w:sz w:val="24"/>
          <w:szCs w:val="24"/>
        </w:rPr>
        <w:t>研</w:t>
      </w:r>
      <w:proofErr w:type="gramEnd"/>
      <w:r w:rsidRPr="008E217B">
        <w:rPr>
          <w:rFonts w:ascii="ˎ̥" w:eastAsia="宋体" w:hAnsi="ˎ̥" w:cs="宋体"/>
          <w:color w:val="000000"/>
          <w:kern w:val="0"/>
          <w:sz w:val="24"/>
          <w:szCs w:val="24"/>
        </w:rPr>
        <w:t>国家哲学社会科学基金课题的执行情况和资金使用情况；参与组织对我区承担的国家哲学社会科学基金项目研究成果的鉴定、验收和推广，并按《国家社会科学基金管理办法（</w:t>
      </w:r>
      <w:r w:rsidRPr="008E217B">
        <w:rPr>
          <w:rFonts w:ascii="ˎ̥" w:eastAsia="宋体" w:hAnsi="ˎ̥" w:cs="宋体"/>
          <w:color w:val="000000"/>
          <w:kern w:val="0"/>
          <w:sz w:val="24"/>
          <w:szCs w:val="24"/>
        </w:rPr>
        <w:t>2013</w:t>
      </w:r>
      <w:r w:rsidRPr="008E217B">
        <w:rPr>
          <w:rFonts w:ascii="ˎ̥" w:eastAsia="宋体" w:hAnsi="ˎ̥" w:cs="宋体"/>
          <w:color w:val="000000"/>
          <w:kern w:val="0"/>
          <w:sz w:val="24"/>
          <w:szCs w:val="24"/>
        </w:rPr>
        <w:t>年</w:t>
      </w:r>
      <w:r w:rsidRPr="008E217B">
        <w:rPr>
          <w:rFonts w:ascii="ˎ̥" w:eastAsia="宋体" w:hAnsi="ˎ̥" w:cs="宋体"/>
          <w:color w:val="000000"/>
          <w:kern w:val="0"/>
          <w:sz w:val="24"/>
          <w:szCs w:val="24"/>
        </w:rPr>
        <w:t>5</w:t>
      </w:r>
      <w:r w:rsidRPr="008E217B">
        <w:rPr>
          <w:rFonts w:ascii="ˎ̥" w:eastAsia="宋体" w:hAnsi="ˎ̥" w:cs="宋体"/>
          <w:color w:val="000000"/>
          <w:kern w:val="0"/>
          <w:sz w:val="24"/>
          <w:szCs w:val="24"/>
        </w:rPr>
        <w:t>月修订）》进行管理。</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第六条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为了发挥各市，各高等院校、科研院所，区直各有关单位科研管理部门的作用，协助管理好广西社科课题，自治区社科规划办委托各市，各高等院校、科研院所，区直各有关单位科研管理部门做如下工作：</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（一）代为受理所在地、所在单位申请人递交的广西社科课题申请书。</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（二）代为检查所在地、所在单位立项课题的执行情况和资金使用情况。</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（三）参与组织对课题研究成果的鉴定、验收和推广。</w:t>
      </w:r>
    </w:p>
    <w:p w:rsidR="008E217B" w:rsidRPr="008E217B" w:rsidRDefault="008E217B" w:rsidP="008E217B">
      <w:pPr>
        <w:widowControl/>
        <w:spacing w:before="100" w:beforeAutospacing="1" w:after="100" w:afterAutospacing="1" w:line="360" w:lineRule="auto"/>
        <w:jc w:val="center"/>
        <w:rPr>
          <w:rFonts w:ascii="ˎ̥" w:eastAsia="宋体" w:hAnsi="ˎ̥" w:cs="宋体" w:hint="eastAsia"/>
          <w:color w:val="000000"/>
          <w:kern w:val="0"/>
          <w:sz w:val="24"/>
          <w:szCs w:val="24"/>
        </w:rPr>
      </w:pPr>
      <w:r w:rsidRPr="008E217B">
        <w:rPr>
          <w:rFonts w:ascii="ˎ̥" w:eastAsia="宋体" w:hAnsi="ˎ̥" w:cs="宋体"/>
          <w:b/>
          <w:bCs/>
          <w:color w:val="000000"/>
          <w:kern w:val="0"/>
          <w:sz w:val="24"/>
          <w:szCs w:val="24"/>
        </w:rPr>
        <w:t>第三章</w:t>
      </w:r>
      <w:r w:rsidRPr="008E217B">
        <w:rPr>
          <w:rFonts w:ascii="ˎ̥" w:eastAsia="宋体" w:hAnsi="ˎ̥" w:cs="宋体"/>
          <w:b/>
          <w:bCs/>
          <w:color w:val="000000"/>
          <w:kern w:val="0"/>
          <w:sz w:val="24"/>
          <w:szCs w:val="24"/>
        </w:rPr>
        <w:t xml:space="preserve">  </w:t>
      </w:r>
      <w:r w:rsidRPr="008E217B">
        <w:rPr>
          <w:rFonts w:ascii="ˎ̥" w:eastAsia="宋体" w:hAnsi="ˎ̥" w:cs="宋体"/>
          <w:b/>
          <w:bCs/>
          <w:color w:val="000000"/>
          <w:kern w:val="0"/>
          <w:sz w:val="24"/>
          <w:szCs w:val="24"/>
        </w:rPr>
        <w:t>课题申请</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第七条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广西社科课题</w:t>
      </w:r>
      <w:proofErr w:type="gramStart"/>
      <w:r w:rsidRPr="008E217B">
        <w:rPr>
          <w:rFonts w:ascii="ˎ̥" w:eastAsia="宋体" w:hAnsi="ˎ̥" w:cs="宋体"/>
          <w:color w:val="000000"/>
          <w:kern w:val="0"/>
          <w:sz w:val="24"/>
          <w:szCs w:val="24"/>
        </w:rPr>
        <w:t>分重大</w:t>
      </w:r>
      <w:proofErr w:type="gramEnd"/>
      <w:r w:rsidRPr="008E217B">
        <w:rPr>
          <w:rFonts w:ascii="ˎ̥" w:eastAsia="宋体" w:hAnsi="ˎ̥" w:cs="宋体"/>
          <w:color w:val="000000"/>
          <w:kern w:val="0"/>
          <w:sz w:val="24"/>
          <w:szCs w:val="24"/>
        </w:rPr>
        <w:t>课题、年度课题（包括重点课题、一般课题、青年课题、自筹经费课题）和后期资助课题，并根据需要设立委托课题。青年课题的申请人及课题组成员，在申报时年龄不得超过</w:t>
      </w:r>
      <w:r w:rsidRPr="008E217B">
        <w:rPr>
          <w:rFonts w:ascii="ˎ̥" w:eastAsia="宋体" w:hAnsi="ˎ̥" w:cs="宋体"/>
          <w:color w:val="000000"/>
          <w:kern w:val="0"/>
          <w:sz w:val="24"/>
          <w:szCs w:val="24"/>
        </w:rPr>
        <w:t>35</w:t>
      </w:r>
      <w:r w:rsidRPr="008E217B">
        <w:rPr>
          <w:rFonts w:ascii="ˎ̥" w:eastAsia="宋体" w:hAnsi="ˎ̥" w:cs="宋体"/>
          <w:color w:val="000000"/>
          <w:kern w:val="0"/>
          <w:sz w:val="24"/>
          <w:szCs w:val="24"/>
        </w:rPr>
        <w:t>周岁（以申请截止日期为准）。</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第八条</w:t>
      </w:r>
      <w:r w:rsidRPr="008E217B">
        <w:rPr>
          <w:rFonts w:ascii="ˎ̥" w:eastAsia="宋体" w:hAnsi="ˎ̥" w:cs="宋体"/>
          <w:b/>
          <w:bCs/>
          <w:color w:val="000000"/>
          <w:kern w:val="0"/>
          <w:sz w:val="24"/>
          <w:szCs w:val="24"/>
        </w:rPr>
        <w:t xml:space="preserve"> </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年度课题一般每两年立项一次。</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第九条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自治区社科规划办通过有关媒体向全社会发布关于申请课题事宜的公告，自公告发布之日起开始受理申请，受理期限一般为</w:t>
      </w:r>
      <w:r w:rsidRPr="008E217B">
        <w:rPr>
          <w:rFonts w:ascii="ˎ̥" w:eastAsia="宋体" w:hAnsi="ˎ̥" w:cs="宋体"/>
          <w:color w:val="000000"/>
          <w:kern w:val="0"/>
          <w:sz w:val="24"/>
          <w:szCs w:val="24"/>
        </w:rPr>
        <w:t>2</w:t>
      </w:r>
      <w:r w:rsidRPr="008E217B">
        <w:rPr>
          <w:rFonts w:ascii="ˎ̥" w:eastAsia="宋体" w:hAnsi="ˎ̥" w:cs="宋体"/>
          <w:color w:val="000000"/>
          <w:kern w:val="0"/>
          <w:sz w:val="24"/>
          <w:szCs w:val="24"/>
        </w:rPr>
        <w:t>个月。迟于规定截止日期寄出的申请书一律不能进入当年评审。</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开始受理申请后，申请人可向自治区社科规划办或所在市党委宣传部理论科，高等院校、科研院所、区直各有关单位的科研管理部门咨询《广西哲学社会科学研究课题申请书》（以下简称《申请书》）及其他申报材料，也可直接从广西社科规划网下载申报材料。</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lastRenderedPageBreak/>
        <w:t xml:space="preserve">　　</w:t>
      </w:r>
      <w:r w:rsidRPr="008E217B">
        <w:rPr>
          <w:rFonts w:ascii="ˎ̥" w:eastAsia="宋体" w:hAnsi="ˎ̥" w:cs="宋体"/>
          <w:b/>
          <w:bCs/>
          <w:color w:val="000000"/>
          <w:kern w:val="0"/>
          <w:sz w:val="24"/>
          <w:szCs w:val="24"/>
        </w:rPr>
        <w:t>第十条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凡在广西壮族自治区工作，具备主持课题研究能力和条件的理论工作者及实际工作者均可申报广西社科课题。申请人要求具有高级专业技术职称或者博士学位，不具备的，须有两名正高级专业技术职称的专业人员的书面推荐，且只能申报青年课题。</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第十一条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课题负责人必须是课题的真正组织者和指导者，并担负课题研究的实质性任务。以单位名义而无具体承担人的申请不予受理。</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b/>
          <w:bCs/>
          <w:color w:val="000000"/>
          <w:kern w:val="0"/>
          <w:sz w:val="24"/>
          <w:szCs w:val="24"/>
        </w:rPr>
        <w:t xml:space="preserve">  </w:t>
      </w:r>
      <w:r w:rsidRPr="008E217B">
        <w:rPr>
          <w:rFonts w:ascii="ˎ̥" w:eastAsia="宋体" w:hAnsi="ˎ̥" w:cs="宋体"/>
          <w:b/>
          <w:bCs/>
          <w:color w:val="000000"/>
          <w:kern w:val="0"/>
          <w:sz w:val="24"/>
          <w:szCs w:val="24"/>
        </w:rPr>
        <w:t>第十二条</w:t>
      </w:r>
      <w:r w:rsidRPr="008E217B">
        <w:rPr>
          <w:rFonts w:ascii="ˎ̥" w:eastAsia="宋体" w:hAnsi="ˎ̥" w:cs="宋体"/>
          <w:b/>
          <w:bCs/>
          <w:color w:val="000000"/>
          <w:kern w:val="0"/>
          <w:sz w:val="24"/>
          <w:szCs w:val="24"/>
        </w:rPr>
        <w:t> </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课题负责人当年只能申报一个广西社科课题，且不能作为课题组成员参与其他广西社科课题的申请；课题组成员当年不得同时参加三项以上（含三项）课题的申请。在</w:t>
      </w:r>
      <w:proofErr w:type="gramStart"/>
      <w:r w:rsidRPr="008E217B">
        <w:rPr>
          <w:rFonts w:ascii="ˎ̥" w:eastAsia="宋体" w:hAnsi="ˎ̥" w:cs="宋体"/>
          <w:color w:val="000000"/>
          <w:kern w:val="0"/>
          <w:sz w:val="24"/>
          <w:szCs w:val="24"/>
        </w:rPr>
        <w:t>研</w:t>
      </w:r>
      <w:proofErr w:type="gramEnd"/>
      <w:r w:rsidRPr="008E217B">
        <w:rPr>
          <w:rFonts w:ascii="ˎ̥" w:eastAsia="宋体" w:hAnsi="ˎ̥" w:cs="宋体"/>
          <w:color w:val="000000"/>
          <w:kern w:val="0"/>
          <w:sz w:val="24"/>
          <w:szCs w:val="24"/>
        </w:rPr>
        <w:t>的国家社科基金项目以及广西社科课题的负责人不能申请新的广西社科课题（</w:t>
      </w:r>
      <w:proofErr w:type="gramStart"/>
      <w:r w:rsidRPr="008E217B">
        <w:rPr>
          <w:rFonts w:ascii="ˎ̥" w:eastAsia="宋体" w:hAnsi="ˎ̥" w:cs="宋体"/>
          <w:color w:val="000000"/>
          <w:kern w:val="0"/>
          <w:sz w:val="24"/>
          <w:szCs w:val="24"/>
        </w:rPr>
        <w:t>结项证书</w:t>
      </w:r>
      <w:proofErr w:type="gramEnd"/>
      <w:r w:rsidRPr="008E217B">
        <w:rPr>
          <w:rFonts w:ascii="ˎ̥" w:eastAsia="宋体" w:hAnsi="ˎ̥" w:cs="宋体"/>
          <w:color w:val="000000"/>
          <w:kern w:val="0"/>
          <w:sz w:val="24"/>
          <w:szCs w:val="24"/>
        </w:rPr>
        <w:t>标注日期在当年申报截止时间之前的可以申请）。</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第十三条</w:t>
      </w:r>
      <w:r w:rsidRPr="008E217B">
        <w:rPr>
          <w:rFonts w:ascii="ˎ̥" w:eastAsia="宋体" w:hAnsi="ˎ̥" w:cs="宋体"/>
          <w:color w:val="000000"/>
          <w:kern w:val="0"/>
          <w:sz w:val="24"/>
          <w:szCs w:val="24"/>
        </w:rPr>
        <w:t xml:space="preserve">  </w:t>
      </w:r>
      <w:r w:rsidRPr="008E217B">
        <w:rPr>
          <w:rFonts w:ascii="ˎ̥" w:eastAsia="宋体" w:hAnsi="ˎ̥" w:cs="宋体"/>
          <w:color w:val="000000"/>
          <w:kern w:val="0"/>
          <w:sz w:val="24"/>
          <w:szCs w:val="24"/>
        </w:rPr>
        <w:t>课题申请人应根据当年自治区社科规划办发布的《课题指南》的要求确定研究课题，也可根据自己的研究优势和学术积累自主确定研究课题。课题申请人要设计具体的研究题目，实事求是地填写《申请书》，对课题研究现状述评、选题的价值和意义、研究的主要内容、基本观点、研究思路、研究方法、创新之处等方面进行论证。课题申请人所在单位要认真审核申请书填写的各项内容，如实地评价课题申请人的研究能力和业务水平，签署明确意见和承担课题信誉保证。《申请书》中的</w:t>
      </w:r>
      <w:r w:rsidRPr="008E217B">
        <w:rPr>
          <w:rFonts w:ascii="ˎ̥" w:eastAsia="宋体" w:hAnsi="ˎ̥" w:cs="宋体"/>
          <w:color w:val="000000"/>
          <w:kern w:val="0"/>
          <w:sz w:val="24"/>
          <w:szCs w:val="24"/>
        </w:rPr>
        <w:t>“</w:t>
      </w:r>
      <w:r w:rsidRPr="008E217B">
        <w:rPr>
          <w:rFonts w:ascii="ˎ̥" w:eastAsia="宋体" w:hAnsi="ˎ̥" w:cs="宋体"/>
          <w:color w:val="000000"/>
          <w:kern w:val="0"/>
          <w:sz w:val="24"/>
          <w:szCs w:val="24"/>
        </w:rPr>
        <w:t>课题设计论证</w:t>
      </w:r>
      <w:r w:rsidRPr="008E217B">
        <w:rPr>
          <w:rFonts w:ascii="ˎ̥" w:eastAsia="宋体" w:hAnsi="ˎ̥" w:cs="宋体"/>
          <w:color w:val="000000"/>
          <w:kern w:val="0"/>
          <w:sz w:val="24"/>
          <w:szCs w:val="24"/>
        </w:rPr>
        <w:t>”</w:t>
      </w:r>
      <w:proofErr w:type="gramStart"/>
      <w:r w:rsidRPr="008E217B">
        <w:rPr>
          <w:rFonts w:ascii="ˎ̥" w:eastAsia="宋体" w:hAnsi="ˎ̥" w:cs="宋体"/>
          <w:color w:val="000000"/>
          <w:kern w:val="0"/>
          <w:sz w:val="24"/>
          <w:szCs w:val="24"/>
        </w:rPr>
        <w:t>活页要</w:t>
      </w:r>
      <w:proofErr w:type="gramEnd"/>
      <w:r w:rsidRPr="008E217B">
        <w:rPr>
          <w:rFonts w:ascii="ˎ̥" w:eastAsia="宋体" w:hAnsi="ˎ̥" w:cs="宋体"/>
          <w:color w:val="000000"/>
          <w:kern w:val="0"/>
          <w:sz w:val="24"/>
          <w:szCs w:val="24"/>
        </w:rPr>
        <w:t>匿名，不得出现申请人（包括课题组成员）的姓名、所在单位及相关的信息。</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第十四条</w:t>
      </w:r>
      <w:r w:rsidRPr="008E217B">
        <w:rPr>
          <w:rFonts w:ascii="ˎ̥" w:eastAsia="宋体" w:hAnsi="ˎ̥" w:cs="宋体"/>
          <w:b/>
          <w:bCs/>
          <w:color w:val="000000"/>
          <w:kern w:val="0"/>
          <w:sz w:val="24"/>
          <w:szCs w:val="24"/>
        </w:rPr>
        <w:t> </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申请人申请应用研究课题，应当紧贴经济社会发展实际，突出研究的现实针对性；申请基础研究课题，应当瞄准国内外学术发展前沿，突出研究的原创性。</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第十五条</w:t>
      </w:r>
      <w:r w:rsidRPr="008E217B">
        <w:rPr>
          <w:rFonts w:ascii="ˎ̥" w:eastAsia="宋体" w:hAnsi="ˎ̥" w:cs="宋体"/>
          <w:b/>
          <w:bCs/>
          <w:color w:val="000000"/>
          <w:kern w:val="0"/>
          <w:sz w:val="24"/>
          <w:szCs w:val="24"/>
        </w:rPr>
        <w:t> </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课题完成时限由自治区社科规划办发出立项通知书之日算起，到最终成果通过鉴定为研究工作完成时间。基础研究课题的完成时间一般为</w:t>
      </w:r>
      <w:r w:rsidRPr="008E217B">
        <w:rPr>
          <w:rFonts w:ascii="ˎ̥" w:eastAsia="宋体" w:hAnsi="ˎ̥" w:cs="宋体"/>
          <w:color w:val="000000"/>
          <w:kern w:val="0"/>
          <w:sz w:val="24"/>
          <w:szCs w:val="24"/>
        </w:rPr>
        <w:t>2—3</w:t>
      </w:r>
      <w:r w:rsidRPr="008E217B">
        <w:rPr>
          <w:rFonts w:ascii="ˎ̥" w:eastAsia="宋体" w:hAnsi="ˎ̥" w:cs="宋体"/>
          <w:color w:val="000000"/>
          <w:kern w:val="0"/>
          <w:sz w:val="24"/>
          <w:szCs w:val="24"/>
        </w:rPr>
        <w:t>年；现实应用性、对策性研究一般为</w:t>
      </w:r>
      <w:r w:rsidRPr="008E217B">
        <w:rPr>
          <w:rFonts w:ascii="ˎ̥" w:eastAsia="宋体" w:hAnsi="ˎ̥" w:cs="宋体"/>
          <w:color w:val="000000"/>
          <w:kern w:val="0"/>
          <w:sz w:val="24"/>
          <w:szCs w:val="24"/>
        </w:rPr>
        <w:t>1—2</w:t>
      </w:r>
      <w:r w:rsidRPr="008E217B">
        <w:rPr>
          <w:rFonts w:ascii="ˎ̥" w:eastAsia="宋体" w:hAnsi="ˎ̥" w:cs="宋体"/>
          <w:color w:val="000000"/>
          <w:kern w:val="0"/>
          <w:sz w:val="24"/>
          <w:szCs w:val="24"/>
        </w:rPr>
        <w:t>年。</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第十六条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自筹经费课题，除不能从自治区社科规划办获得资助经费外，与</w:t>
      </w:r>
      <w:proofErr w:type="gramStart"/>
      <w:r w:rsidRPr="008E217B">
        <w:rPr>
          <w:rFonts w:ascii="ˎ̥" w:eastAsia="宋体" w:hAnsi="ˎ̥" w:cs="宋体"/>
          <w:color w:val="000000"/>
          <w:kern w:val="0"/>
          <w:sz w:val="24"/>
          <w:szCs w:val="24"/>
        </w:rPr>
        <w:t>一般课题</w:t>
      </w:r>
      <w:proofErr w:type="gramEnd"/>
      <w:r w:rsidRPr="008E217B">
        <w:rPr>
          <w:rFonts w:ascii="ˎ̥" w:eastAsia="宋体" w:hAnsi="ˎ̥" w:cs="宋体"/>
          <w:color w:val="000000"/>
          <w:kern w:val="0"/>
          <w:sz w:val="24"/>
          <w:szCs w:val="24"/>
        </w:rPr>
        <w:t>享有同等待遇。</w:t>
      </w:r>
    </w:p>
    <w:p w:rsidR="008E217B" w:rsidRPr="008E217B" w:rsidRDefault="008E217B" w:rsidP="008E217B">
      <w:pPr>
        <w:widowControl/>
        <w:spacing w:before="100" w:beforeAutospacing="1" w:after="100" w:afterAutospacing="1" w:line="360" w:lineRule="auto"/>
        <w:jc w:val="center"/>
        <w:rPr>
          <w:rFonts w:ascii="ˎ̥" w:eastAsia="宋体" w:hAnsi="ˎ̥" w:cs="宋体" w:hint="eastAsia"/>
          <w:color w:val="000000"/>
          <w:kern w:val="0"/>
          <w:sz w:val="24"/>
          <w:szCs w:val="24"/>
        </w:rPr>
      </w:pPr>
      <w:r w:rsidRPr="008E217B">
        <w:rPr>
          <w:rFonts w:ascii="ˎ̥" w:eastAsia="宋体" w:hAnsi="ˎ̥" w:cs="宋体"/>
          <w:b/>
          <w:bCs/>
          <w:color w:val="000000"/>
          <w:kern w:val="0"/>
          <w:sz w:val="24"/>
          <w:szCs w:val="24"/>
        </w:rPr>
        <w:lastRenderedPageBreak/>
        <w:t>第四章</w:t>
      </w:r>
      <w:r w:rsidRPr="008E217B">
        <w:rPr>
          <w:rFonts w:ascii="ˎ̥" w:eastAsia="宋体" w:hAnsi="ˎ̥" w:cs="宋体"/>
          <w:b/>
          <w:bCs/>
          <w:color w:val="000000"/>
          <w:kern w:val="0"/>
          <w:sz w:val="24"/>
          <w:szCs w:val="24"/>
        </w:rPr>
        <w:t xml:space="preserve">  </w:t>
      </w:r>
      <w:r w:rsidRPr="008E217B">
        <w:rPr>
          <w:rFonts w:ascii="ˎ̥" w:eastAsia="宋体" w:hAnsi="ˎ̥" w:cs="宋体"/>
          <w:b/>
          <w:bCs/>
          <w:color w:val="000000"/>
          <w:kern w:val="0"/>
          <w:sz w:val="24"/>
          <w:szCs w:val="24"/>
        </w:rPr>
        <w:t>课题评审</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第十七条</w:t>
      </w:r>
      <w:r w:rsidRPr="008E217B">
        <w:rPr>
          <w:rFonts w:ascii="ˎ̥" w:eastAsia="宋体" w:hAnsi="ˎ̥" w:cs="宋体"/>
          <w:b/>
          <w:bCs/>
          <w:color w:val="000000"/>
          <w:kern w:val="0"/>
          <w:sz w:val="24"/>
          <w:szCs w:val="24"/>
        </w:rPr>
        <w:t> </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自治区社科规划办收到课题申请书后，组织学科专家进行评审，按照</w:t>
      </w:r>
      <w:r w:rsidRPr="008E217B">
        <w:rPr>
          <w:rFonts w:ascii="ˎ̥" w:eastAsia="宋体" w:hAnsi="ˎ̥" w:cs="宋体"/>
          <w:color w:val="000000"/>
          <w:kern w:val="0"/>
          <w:sz w:val="24"/>
          <w:szCs w:val="24"/>
        </w:rPr>
        <w:t>“</w:t>
      </w:r>
      <w:r w:rsidRPr="008E217B">
        <w:rPr>
          <w:rFonts w:ascii="ˎ̥" w:eastAsia="宋体" w:hAnsi="ˎ̥" w:cs="宋体"/>
          <w:color w:val="000000"/>
          <w:kern w:val="0"/>
          <w:sz w:val="24"/>
          <w:szCs w:val="24"/>
        </w:rPr>
        <w:t>依靠专家、发扬民主、择优支持、公正合理</w:t>
      </w:r>
      <w:r w:rsidRPr="008E217B">
        <w:rPr>
          <w:rFonts w:ascii="ˎ̥" w:eastAsia="宋体" w:hAnsi="ˎ̥" w:cs="宋体"/>
          <w:color w:val="000000"/>
          <w:kern w:val="0"/>
          <w:sz w:val="24"/>
          <w:szCs w:val="24"/>
        </w:rPr>
        <w:t>”</w:t>
      </w:r>
      <w:r w:rsidRPr="008E217B">
        <w:rPr>
          <w:rFonts w:ascii="ˎ̥" w:eastAsia="宋体" w:hAnsi="ˎ̥" w:cs="宋体"/>
          <w:color w:val="000000"/>
          <w:kern w:val="0"/>
          <w:sz w:val="24"/>
          <w:szCs w:val="24"/>
        </w:rPr>
        <w:t>的原则进行筛选和评审。评审课题的要求：</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（一）课题必须具有以下意义：</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1</w:t>
      </w:r>
      <w:r w:rsidRPr="008E217B">
        <w:rPr>
          <w:rFonts w:ascii="ˎ̥" w:eastAsia="宋体" w:hAnsi="ˎ̥" w:cs="宋体"/>
          <w:color w:val="000000"/>
          <w:kern w:val="0"/>
          <w:sz w:val="24"/>
          <w:szCs w:val="24"/>
        </w:rPr>
        <w:t>．符合党的基本路线和国家方针政策，对于推进中国特色社会主义事业具有重大理论意义和实践意义；</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2</w:t>
      </w:r>
      <w:r w:rsidRPr="008E217B">
        <w:rPr>
          <w:rFonts w:ascii="ˎ̥" w:eastAsia="宋体" w:hAnsi="ˎ̥" w:cs="宋体"/>
          <w:color w:val="000000"/>
          <w:kern w:val="0"/>
          <w:sz w:val="24"/>
          <w:szCs w:val="24"/>
        </w:rPr>
        <w:t>．对我区经济社会发展有重要意义，可为党和政府决策提供重要参考和科学依据；</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3</w:t>
      </w:r>
      <w:r w:rsidRPr="008E217B">
        <w:rPr>
          <w:rFonts w:ascii="ˎ̥" w:eastAsia="宋体" w:hAnsi="ˎ̥" w:cs="宋体"/>
          <w:color w:val="000000"/>
          <w:kern w:val="0"/>
          <w:sz w:val="24"/>
          <w:szCs w:val="24"/>
        </w:rPr>
        <w:t>．体现广西地方特色和能发挥我区哲学社会科学优势研究力量；</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4</w:t>
      </w:r>
      <w:r w:rsidRPr="008E217B">
        <w:rPr>
          <w:rFonts w:ascii="ˎ̥" w:eastAsia="宋体" w:hAnsi="ˎ̥" w:cs="宋体"/>
          <w:color w:val="000000"/>
          <w:kern w:val="0"/>
          <w:sz w:val="24"/>
          <w:szCs w:val="24"/>
        </w:rPr>
        <w:t>．有较高的学术价值，对学科建设和人才培养有重要的促进和推动作用；</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5</w:t>
      </w:r>
      <w:r w:rsidRPr="008E217B">
        <w:rPr>
          <w:rFonts w:ascii="ˎ̥" w:eastAsia="宋体" w:hAnsi="ˎ̥" w:cs="宋体"/>
          <w:color w:val="000000"/>
          <w:kern w:val="0"/>
          <w:sz w:val="24"/>
          <w:szCs w:val="24"/>
        </w:rPr>
        <w:t>．有利于弘扬民族文化和振奋民族精神，有利于吸收、借鉴和传承世界优秀文明成果。</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（二）研究方向明确，论证充分有力，研究方法切实可行，经费预算合理。</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（三）课题组成员结构合理，具有按计划完成研究任务的科研能力、政治素质及其他条件。</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（四）《申请书》填写规范，符合要求。</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（五）研究课题的最终成果形式为论文集、研究报告、专著、译著等。</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第十八条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评审专家从国家社科基金同行评议专家库、学科带头人、全区知名专家学者中选取，要求政治素质高、学术造诣深、社会责任感强、扎根科研一线，具备高级职称，年龄不超过</w:t>
      </w:r>
      <w:r w:rsidRPr="008E217B">
        <w:rPr>
          <w:rFonts w:ascii="ˎ̥" w:eastAsia="宋体" w:hAnsi="ˎ̥" w:cs="宋体"/>
          <w:color w:val="000000"/>
          <w:kern w:val="0"/>
          <w:sz w:val="24"/>
          <w:szCs w:val="24"/>
        </w:rPr>
        <w:t>65</w:t>
      </w:r>
      <w:r w:rsidRPr="008E217B">
        <w:rPr>
          <w:rFonts w:ascii="ˎ̥" w:eastAsia="宋体" w:hAnsi="ˎ̥" w:cs="宋体"/>
          <w:color w:val="000000"/>
          <w:kern w:val="0"/>
          <w:sz w:val="24"/>
          <w:szCs w:val="24"/>
        </w:rPr>
        <w:t>周岁。</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lastRenderedPageBreak/>
        <w:t xml:space="preserve">　　</w:t>
      </w:r>
      <w:r w:rsidRPr="008E217B">
        <w:rPr>
          <w:rFonts w:ascii="ˎ̥" w:eastAsia="宋体" w:hAnsi="ˎ̥" w:cs="宋体"/>
          <w:b/>
          <w:bCs/>
          <w:color w:val="000000"/>
          <w:kern w:val="0"/>
          <w:sz w:val="24"/>
          <w:szCs w:val="24"/>
        </w:rPr>
        <w:t>第十九条</w:t>
      </w:r>
      <w:r w:rsidRPr="008E217B">
        <w:rPr>
          <w:rFonts w:ascii="ˎ̥" w:eastAsia="宋体" w:hAnsi="ˎ̥" w:cs="宋体"/>
          <w:b/>
          <w:bCs/>
          <w:color w:val="000000"/>
          <w:kern w:val="0"/>
          <w:sz w:val="24"/>
          <w:szCs w:val="24"/>
        </w:rPr>
        <w:t> </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评审专家对课题研究计划内容的科学创新性、可行性和经费预算等方面作全面的论证评议，并采取无记名投票方式表决，三分之二以上（含三分之二）票数通过，经自治区社科规划办审核，并报自治区党委宣传部批准，才能正式立项。</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第二十条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为确保评审立项的公正性，课题评审工作实行回避制度和保密制度。</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（一）评审专家本人申请课题的，不得参加当年的课题评审工作。</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（二）评审专家应回避本人所在单位的申请课题及可能影响公正的申请课题的评审，不得作为这些申请课题的主审。</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（三）保护申请者的知识产权，除自治区社科</w:t>
      </w:r>
      <w:proofErr w:type="gramStart"/>
      <w:r w:rsidRPr="008E217B">
        <w:rPr>
          <w:rFonts w:ascii="ˎ̥" w:eastAsia="宋体" w:hAnsi="ˎ̥" w:cs="宋体"/>
          <w:color w:val="000000"/>
          <w:kern w:val="0"/>
          <w:sz w:val="24"/>
          <w:szCs w:val="24"/>
        </w:rPr>
        <w:t>规划办因评审</w:t>
      </w:r>
      <w:proofErr w:type="gramEnd"/>
      <w:r w:rsidRPr="008E217B">
        <w:rPr>
          <w:rFonts w:ascii="ˎ̥" w:eastAsia="宋体" w:hAnsi="ˎ̥" w:cs="宋体"/>
          <w:color w:val="000000"/>
          <w:kern w:val="0"/>
          <w:sz w:val="24"/>
          <w:szCs w:val="24"/>
        </w:rPr>
        <w:t>和管理工作需要外，其他人员不得擅自复制、抄录和留用申请书，有关人员不准泄露或以任何形式剽窃申请书内容。</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（四）有关人员不得泄露评审专家姓名、评审过程中发表的意见和未经审批的评审结果。</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（五）评审专家和有关工作人员，不得因课题评审收受礼金或礼品。</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（六）严格限制与评审工作无关的人员参加评审会议，评审会议期间，一律不接受与申请课题有关的查询。</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第二十一条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为维护良好的学术道德，反对学术不端行为，课题申请人在申请中弄虚作假的，一经发现并核实后，取消课题负责人此后三年内申报广西社科课题的资格。评审专家违反第二十条规定的，由自治区社科规划办给予警告，责令改正；情节严重的，通报批评，以后不再聘请。工作人员违反第二十条规定的，由自治区党委宣传部给予纪律处分。</w:t>
      </w:r>
    </w:p>
    <w:p w:rsidR="008E217B" w:rsidRPr="008E217B" w:rsidRDefault="008E217B" w:rsidP="008E217B">
      <w:pPr>
        <w:widowControl/>
        <w:spacing w:before="100" w:beforeAutospacing="1" w:after="100" w:afterAutospacing="1" w:line="360" w:lineRule="auto"/>
        <w:jc w:val="center"/>
        <w:rPr>
          <w:rFonts w:ascii="ˎ̥" w:eastAsia="宋体" w:hAnsi="ˎ̥" w:cs="宋体" w:hint="eastAsia"/>
          <w:color w:val="000000"/>
          <w:kern w:val="0"/>
          <w:sz w:val="24"/>
          <w:szCs w:val="24"/>
        </w:rPr>
      </w:pPr>
      <w:r w:rsidRPr="008E217B">
        <w:rPr>
          <w:rFonts w:ascii="ˎ̥" w:eastAsia="宋体" w:hAnsi="ˎ̥" w:cs="宋体"/>
          <w:b/>
          <w:bCs/>
          <w:color w:val="000000"/>
          <w:kern w:val="0"/>
          <w:sz w:val="24"/>
          <w:szCs w:val="24"/>
        </w:rPr>
        <w:t>第五章</w:t>
      </w:r>
      <w:r w:rsidRPr="008E217B">
        <w:rPr>
          <w:rFonts w:ascii="ˎ̥" w:eastAsia="宋体" w:hAnsi="ˎ̥" w:cs="宋体"/>
          <w:b/>
          <w:bCs/>
          <w:color w:val="000000"/>
          <w:kern w:val="0"/>
          <w:sz w:val="24"/>
          <w:szCs w:val="24"/>
        </w:rPr>
        <w:t xml:space="preserve">  </w:t>
      </w:r>
      <w:r w:rsidRPr="008E217B">
        <w:rPr>
          <w:rFonts w:ascii="ˎ̥" w:eastAsia="宋体" w:hAnsi="ˎ̥" w:cs="宋体"/>
          <w:b/>
          <w:bCs/>
          <w:color w:val="000000"/>
          <w:kern w:val="0"/>
          <w:sz w:val="24"/>
          <w:szCs w:val="24"/>
        </w:rPr>
        <w:t>课题管理</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lastRenderedPageBreak/>
        <w:t xml:space="preserve">　　</w:t>
      </w:r>
      <w:r w:rsidR="00FB33CC">
        <w:rPr>
          <w:rFonts w:ascii="ˎ̥" w:eastAsia="宋体" w:hAnsi="ˎ̥" w:cs="宋体" w:hint="eastAsia"/>
          <w:color w:val="000000"/>
          <w:kern w:val="0"/>
          <w:sz w:val="24"/>
          <w:szCs w:val="24"/>
        </w:rPr>
        <w:t xml:space="preserve">  </w:t>
      </w:r>
      <w:r w:rsidRPr="008E217B">
        <w:rPr>
          <w:rFonts w:ascii="ˎ̥" w:eastAsia="宋体" w:hAnsi="ˎ̥" w:cs="宋体"/>
          <w:b/>
          <w:bCs/>
          <w:color w:val="000000"/>
          <w:kern w:val="0"/>
          <w:sz w:val="24"/>
          <w:szCs w:val="24"/>
        </w:rPr>
        <w:t>第二十二条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经审批立项的广西社科课题，由自治区社科规划办向课题负责人及其所在单位科研管理部门下达立项通知书，并在有关媒体上公布课题及课题负责人、所在单位。</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b/>
          <w:bCs/>
          <w:color w:val="000000"/>
          <w:kern w:val="0"/>
          <w:sz w:val="24"/>
          <w:szCs w:val="24"/>
        </w:rPr>
        <w:t xml:space="preserve">  </w:t>
      </w:r>
      <w:r w:rsidR="00FB33CC">
        <w:rPr>
          <w:rFonts w:ascii="ˎ̥" w:eastAsia="宋体" w:hAnsi="ˎ̥" w:cs="宋体" w:hint="eastAsia"/>
          <w:b/>
          <w:bCs/>
          <w:color w:val="000000"/>
          <w:kern w:val="0"/>
          <w:sz w:val="24"/>
          <w:szCs w:val="24"/>
        </w:rPr>
        <w:t xml:space="preserve">    </w:t>
      </w:r>
      <w:r w:rsidRPr="008E217B">
        <w:rPr>
          <w:rFonts w:ascii="ˎ̥" w:eastAsia="宋体" w:hAnsi="ˎ̥" w:cs="宋体"/>
          <w:b/>
          <w:bCs/>
          <w:color w:val="000000"/>
          <w:kern w:val="0"/>
          <w:sz w:val="24"/>
          <w:szCs w:val="24"/>
        </w:rPr>
        <w:t>第二十三条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课题负责人及其所在单位科研管理部门与自治区社科规划办共同进行课题的日常管理。课题组要接受自治区社科规划办和课题组负责人所在单位科研管理部门的监督指导，定期汇报课题研究进展情况，提供详细的课题计划实施情况材料。</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b/>
          <w:bCs/>
          <w:color w:val="000000"/>
          <w:kern w:val="0"/>
          <w:sz w:val="24"/>
          <w:szCs w:val="24"/>
        </w:rPr>
        <w:t xml:space="preserve">  </w:t>
      </w:r>
      <w:r w:rsidR="00FB33CC">
        <w:rPr>
          <w:rFonts w:ascii="ˎ̥" w:eastAsia="宋体" w:hAnsi="ˎ̥" w:cs="宋体" w:hint="eastAsia"/>
          <w:b/>
          <w:bCs/>
          <w:color w:val="000000"/>
          <w:kern w:val="0"/>
          <w:sz w:val="24"/>
          <w:szCs w:val="24"/>
        </w:rPr>
        <w:t xml:space="preserve">  </w:t>
      </w:r>
      <w:r w:rsidRPr="008E217B">
        <w:rPr>
          <w:rFonts w:ascii="ˎ̥" w:eastAsia="宋体" w:hAnsi="ˎ̥" w:cs="宋体"/>
          <w:b/>
          <w:bCs/>
          <w:color w:val="000000"/>
          <w:kern w:val="0"/>
          <w:sz w:val="24"/>
          <w:szCs w:val="24"/>
        </w:rPr>
        <w:t>第二十四条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课题负责人每年要将课题实施、取得成果及经费使用情况向自治区社科规划办报告。课题负责人每年</w:t>
      </w:r>
      <w:r w:rsidRPr="008E217B">
        <w:rPr>
          <w:rFonts w:ascii="ˎ̥" w:eastAsia="宋体" w:hAnsi="ˎ̥" w:cs="宋体"/>
          <w:color w:val="000000"/>
          <w:kern w:val="0"/>
          <w:sz w:val="24"/>
          <w:szCs w:val="24"/>
        </w:rPr>
        <w:t>12</w:t>
      </w:r>
      <w:r w:rsidRPr="008E217B">
        <w:rPr>
          <w:rFonts w:ascii="ˎ̥" w:eastAsia="宋体" w:hAnsi="ˎ̥" w:cs="宋体"/>
          <w:color w:val="000000"/>
          <w:kern w:val="0"/>
          <w:sz w:val="24"/>
          <w:szCs w:val="24"/>
        </w:rPr>
        <w:t>月</w:t>
      </w:r>
      <w:r w:rsidRPr="008E217B">
        <w:rPr>
          <w:rFonts w:ascii="ˎ̥" w:eastAsia="宋体" w:hAnsi="ˎ̥" w:cs="宋体"/>
          <w:color w:val="000000"/>
          <w:kern w:val="0"/>
          <w:sz w:val="24"/>
          <w:szCs w:val="24"/>
        </w:rPr>
        <w:t>31</w:t>
      </w:r>
      <w:r w:rsidRPr="008E217B">
        <w:rPr>
          <w:rFonts w:ascii="ˎ̥" w:eastAsia="宋体" w:hAnsi="ˎ̥" w:cs="宋体"/>
          <w:color w:val="000000"/>
          <w:kern w:val="0"/>
          <w:sz w:val="24"/>
          <w:szCs w:val="24"/>
        </w:rPr>
        <w:t>日前填写《广西哲学社会科学研究课题年度进展报告》（简称《进展报告》）报送所在单位科研管理部门。所在单位科研管理部门在检查考核的基础上，对《进展报告》实事求是地签署意见，报送自治区社科规划办。</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第二十五条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课题负责人所在单位科研管理部门要将本单位获得立项的课题及时建档管理。每个课题的完整档案材料（复印件）应有：（</w:t>
      </w:r>
      <w:r w:rsidRPr="008E217B">
        <w:rPr>
          <w:rFonts w:ascii="ˎ̥" w:eastAsia="宋体" w:hAnsi="ˎ̥" w:cs="宋体"/>
          <w:color w:val="000000"/>
          <w:kern w:val="0"/>
          <w:sz w:val="24"/>
          <w:szCs w:val="24"/>
        </w:rPr>
        <w:t>1</w:t>
      </w:r>
      <w:r w:rsidRPr="008E217B">
        <w:rPr>
          <w:rFonts w:ascii="ˎ̥" w:eastAsia="宋体" w:hAnsi="ˎ̥" w:cs="宋体"/>
          <w:color w:val="000000"/>
          <w:kern w:val="0"/>
          <w:sz w:val="24"/>
          <w:szCs w:val="24"/>
        </w:rPr>
        <w:t>）《立项通知书》；（</w:t>
      </w:r>
      <w:r w:rsidRPr="008E217B">
        <w:rPr>
          <w:rFonts w:ascii="ˎ̥" w:eastAsia="宋体" w:hAnsi="ˎ̥" w:cs="宋体"/>
          <w:color w:val="000000"/>
          <w:kern w:val="0"/>
          <w:sz w:val="24"/>
          <w:szCs w:val="24"/>
        </w:rPr>
        <w:t>2</w:t>
      </w:r>
      <w:r w:rsidRPr="008E217B">
        <w:rPr>
          <w:rFonts w:ascii="ˎ̥" w:eastAsia="宋体" w:hAnsi="ˎ̥" w:cs="宋体"/>
          <w:color w:val="000000"/>
          <w:kern w:val="0"/>
          <w:sz w:val="24"/>
          <w:szCs w:val="24"/>
        </w:rPr>
        <w:t>）《进展报告》；（</w:t>
      </w:r>
      <w:r w:rsidRPr="008E217B">
        <w:rPr>
          <w:rFonts w:ascii="ˎ̥" w:eastAsia="宋体" w:hAnsi="ˎ̥" w:cs="宋体"/>
          <w:color w:val="000000"/>
          <w:kern w:val="0"/>
          <w:sz w:val="24"/>
          <w:szCs w:val="24"/>
        </w:rPr>
        <w:t>3</w:t>
      </w:r>
      <w:r w:rsidRPr="008E217B">
        <w:rPr>
          <w:rFonts w:ascii="ˎ̥" w:eastAsia="宋体" w:hAnsi="ˎ̥" w:cs="宋体"/>
          <w:color w:val="000000"/>
          <w:kern w:val="0"/>
          <w:sz w:val="24"/>
          <w:szCs w:val="24"/>
        </w:rPr>
        <w:t>）《广西哲学社会科学研究课题鉴定结项审批书》；（</w:t>
      </w:r>
      <w:r w:rsidRPr="008E217B">
        <w:rPr>
          <w:rFonts w:ascii="ˎ̥" w:eastAsia="宋体" w:hAnsi="ˎ̥" w:cs="宋体"/>
          <w:color w:val="000000"/>
          <w:kern w:val="0"/>
          <w:sz w:val="24"/>
          <w:szCs w:val="24"/>
        </w:rPr>
        <w:t>4</w:t>
      </w:r>
      <w:r w:rsidRPr="008E217B">
        <w:rPr>
          <w:rFonts w:ascii="ˎ̥" w:eastAsia="宋体" w:hAnsi="ˎ̥" w:cs="宋体"/>
          <w:color w:val="000000"/>
          <w:kern w:val="0"/>
          <w:sz w:val="24"/>
          <w:szCs w:val="24"/>
        </w:rPr>
        <w:t>）《广西哲学社会科学研究课题结项证书》；（</w:t>
      </w:r>
      <w:r w:rsidRPr="008E217B">
        <w:rPr>
          <w:rFonts w:ascii="ˎ̥" w:eastAsia="宋体" w:hAnsi="ˎ̥" w:cs="宋体"/>
          <w:color w:val="000000"/>
          <w:kern w:val="0"/>
          <w:sz w:val="24"/>
          <w:szCs w:val="24"/>
        </w:rPr>
        <w:t>5</w:t>
      </w:r>
      <w:r w:rsidRPr="008E217B">
        <w:rPr>
          <w:rFonts w:ascii="ˎ̥" w:eastAsia="宋体" w:hAnsi="ˎ̥" w:cs="宋体"/>
          <w:color w:val="000000"/>
          <w:kern w:val="0"/>
          <w:sz w:val="24"/>
          <w:szCs w:val="24"/>
        </w:rPr>
        <w:t>）最终成果；（</w:t>
      </w:r>
      <w:r w:rsidRPr="008E217B">
        <w:rPr>
          <w:rFonts w:ascii="ˎ̥" w:eastAsia="宋体" w:hAnsi="ˎ̥" w:cs="宋体"/>
          <w:color w:val="000000"/>
          <w:kern w:val="0"/>
          <w:sz w:val="24"/>
          <w:szCs w:val="24"/>
        </w:rPr>
        <w:t>6</w:t>
      </w:r>
      <w:r w:rsidRPr="008E217B">
        <w:rPr>
          <w:rFonts w:ascii="ˎ̥" w:eastAsia="宋体" w:hAnsi="ˎ̥" w:cs="宋体"/>
          <w:color w:val="000000"/>
          <w:kern w:val="0"/>
          <w:sz w:val="24"/>
          <w:szCs w:val="24"/>
        </w:rPr>
        <w:t>）其他应存档材料。</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第二十六条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广西社科课题一经立项，不得随意改变研究方向、研究内容、研究计划，不得随意拖延研究期限。对不作任何请示和说明，无故不完成研究任务的，自治区社科规划办将终止课题，追回资助经费，并在一定范围内予以通报。</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第二十七条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凡有下列情形之一的，须由项目负责人提交书面申请，经所在单位同意，报自治区社科规划办审批：</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（一）变更课题负责人；</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（二）改变课题名称；</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（三）改变最终成果形式；</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lastRenderedPageBreak/>
        <w:t xml:space="preserve">　　（四）研究内容或者研究计划有重大调整；</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（五）变更课题管理单位；</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（六）延迟课题完成时间；</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（七）终止研究协议；</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（八）涉及国家秘密或者重要敏感问题的阶段性研究成果准备出版、发表；</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（九）其他重要事项的变更。</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以上事项须在课题原计划完成时间前两个月报批。</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第二十八条</w:t>
      </w:r>
      <w:r w:rsidRPr="008E217B">
        <w:rPr>
          <w:rFonts w:ascii="ˎ̥" w:eastAsia="宋体" w:hAnsi="ˎ̥" w:cs="宋体"/>
          <w:b/>
          <w:bCs/>
          <w:color w:val="000000"/>
          <w:kern w:val="0"/>
          <w:sz w:val="24"/>
          <w:szCs w:val="24"/>
        </w:rPr>
        <w:t> </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课题需延期的，基础研究不得超过</w:t>
      </w:r>
      <w:r w:rsidRPr="008E217B">
        <w:rPr>
          <w:rFonts w:ascii="ˎ̥" w:eastAsia="宋体" w:hAnsi="ˎ̥" w:cs="宋体"/>
          <w:color w:val="000000"/>
          <w:kern w:val="0"/>
          <w:sz w:val="24"/>
          <w:szCs w:val="24"/>
        </w:rPr>
        <w:t>2</w:t>
      </w:r>
      <w:r w:rsidRPr="008E217B">
        <w:rPr>
          <w:rFonts w:ascii="ˎ̥" w:eastAsia="宋体" w:hAnsi="ˎ̥" w:cs="宋体"/>
          <w:color w:val="000000"/>
          <w:kern w:val="0"/>
          <w:sz w:val="24"/>
          <w:szCs w:val="24"/>
        </w:rPr>
        <w:t>年，应用研究不得超过</w:t>
      </w:r>
      <w:r w:rsidRPr="008E217B">
        <w:rPr>
          <w:rFonts w:ascii="ˎ̥" w:eastAsia="宋体" w:hAnsi="ˎ̥" w:cs="宋体"/>
          <w:color w:val="000000"/>
          <w:kern w:val="0"/>
          <w:sz w:val="24"/>
          <w:szCs w:val="24"/>
        </w:rPr>
        <w:t>1</w:t>
      </w:r>
      <w:r w:rsidRPr="008E217B">
        <w:rPr>
          <w:rFonts w:ascii="ˎ̥" w:eastAsia="宋体" w:hAnsi="ˎ̥" w:cs="宋体"/>
          <w:color w:val="000000"/>
          <w:kern w:val="0"/>
          <w:sz w:val="24"/>
          <w:szCs w:val="24"/>
        </w:rPr>
        <w:t>年。</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第二十九条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课题负责人所在单位必须保证课题研究期间课题负责人和课题组主要成员的稳定，确需变更的，按下列规定报送自治区社科规划办审批：</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（一）课题负责人工作调动。调出、调入单位应根据有利于课题顺利实施、结题的原则进行协商。如调入单位具备保证资助课题实施的条件，可由课题负责人提出报告，将课题转调</w:t>
      </w:r>
      <w:proofErr w:type="gramStart"/>
      <w:r w:rsidRPr="008E217B">
        <w:rPr>
          <w:rFonts w:ascii="ˎ̥" w:eastAsia="宋体" w:hAnsi="ˎ̥" w:cs="宋体"/>
          <w:color w:val="000000"/>
          <w:kern w:val="0"/>
          <w:sz w:val="24"/>
          <w:szCs w:val="24"/>
        </w:rPr>
        <w:t>入单位</w:t>
      </w:r>
      <w:proofErr w:type="gramEnd"/>
      <w:r w:rsidRPr="008E217B">
        <w:rPr>
          <w:rFonts w:ascii="ˎ̥" w:eastAsia="宋体" w:hAnsi="ˎ̥" w:cs="宋体"/>
          <w:color w:val="000000"/>
          <w:kern w:val="0"/>
          <w:sz w:val="24"/>
          <w:szCs w:val="24"/>
        </w:rPr>
        <w:t>执行，经调出、调入单位签署意见后报批。如调入单位不具备条件，课题负责人可在原所在单位完成课题研究，或由原所在单位更换合适的课题负责人（必须具备高级专业技术职称，并且是该课题组成员），并报自治区社科规划办审批（附上更换者简历、学术水平、研究能力及申请书简表所列内容等材料）。如无合适的人选更换，应办理终止手续。</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（二）课题负责人调往区外单位的，课题应留在课题负责人原所在单位，可以按规定程序更换课题负责人。如果调离人员继续完成课题的，在课题成果署名时</w:t>
      </w:r>
      <w:proofErr w:type="gramStart"/>
      <w:r w:rsidRPr="008E217B">
        <w:rPr>
          <w:rFonts w:ascii="ˎ̥" w:eastAsia="宋体" w:hAnsi="ˎ̥" w:cs="宋体"/>
          <w:color w:val="000000"/>
          <w:kern w:val="0"/>
          <w:sz w:val="24"/>
          <w:szCs w:val="24"/>
        </w:rPr>
        <w:t>应署原所在</w:t>
      </w:r>
      <w:proofErr w:type="gramEnd"/>
      <w:r w:rsidRPr="008E217B">
        <w:rPr>
          <w:rFonts w:ascii="ˎ̥" w:eastAsia="宋体" w:hAnsi="ˎ̥" w:cs="宋体"/>
          <w:color w:val="000000"/>
          <w:kern w:val="0"/>
          <w:sz w:val="24"/>
          <w:szCs w:val="24"/>
        </w:rPr>
        <w:t>单位名。</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（三）课题负责人一般不得代理或更换。遇有特殊情况（如出国、病休等）离开该课题研究一年以内的，课题负责人须安排合适人选代理，并报所在单位及</w:t>
      </w:r>
      <w:r w:rsidRPr="008E217B">
        <w:rPr>
          <w:rFonts w:ascii="ˎ̥" w:eastAsia="宋体" w:hAnsi="ˎ̥" w:cs="宋体"/>
          <w:color w:val="000000"/>
          <w:kern w:val="0"/>
          <w:sz w:val="24"/>
          <w:szCs w:val="24"/>
        </w:rPr>
        <w:lastRenderedPageBreak/>
        <w:t>自治区社科规划办备案；离岗超过一年的，须更换合适的课题负责人（必须具备高级专业技术职称，并且是该课题组成员），由所在单位在三个月内报自治区社科规划办审批（附更换者简历、学术水平、研究能力及申请书简表所列内容等材料）。如无合适人选更换，应办理终止手续。</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第三十条</w:t>
      </w:r>
      <w:r w:rsidRPr="008E217B">
        <w:rPr>
          <w:rFonts w:ascii="ˎ̥" w:eastAsia="宋体" w:hAnsi="ˎ̥" w:cs="宋体"/>
          <w:b/>
          <w:bCs/>
          <w:color w:val="000000"/>
          <w:kern w:val="0"/>
          <w:sz w:val="24"/>
          <w:szCs w:val="24"/>
        </w:rPr>
        <w:t> </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凡有下列情形之一者，由自治区社科规划办终止课题：</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（一）研究成果有严重政治问题和导向错误的；</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（二）研究成果学术质量低劣的；</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（三）最终研究成果未经批准擅自公开出版的；</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（四）第一次鉴定未能通过，经修改后重新鉴定，仍未能通过的；</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（五）在学术研究活动中有剽窃他人科研成果或者弄虚作假等学术不端行为的；</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（六）逾期不提交延期申请，或延期到期仍不能完成；</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（七）严重违反经费使用的管理制度；</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（八）存在其他严重情况的。</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被终止课题的负责人</w:t>
      </w:r>
      <w:r w:rsidRPr="008E217B">
        <w:rPr>
          <w:rFonts w:ascii="ˎ̥" w:eastAsia="宋体" w:hAnsi="ˎ̥" w:cs="宋体"/>
          <w:color w:val="000000"/>
          <w:kern w:val="0"/>
          <w:sz w:val="24"/>
          <w:szCs w:val="24"/>
        </w:rPr>
        <w:t>3</w:t>
      </w:r>
      <w:r w:rsidRPr="008E217B">
        <w:rPr>
          <w:rFonts w:ascii="ˎ̥" w:eastAsia="宋体" w:hAnsi="ˎ̥" w:cs="宋体"/>
          <w:color w:val="000000"/>
          <w:kern w:val="0"/>
          <w:sz w:val="24"/>
          <w:szCs w:val="24"/>
        </w:rPr>
        <w:t>年内不得申请新课题。</w:t>
      </w:r>
    </w:p>
    <w:p w:rsidR="008E217B" w:rsidRPr="008E217B" w:rsidRDefault="008E217B" w:rsidP="008E217B">
      <w:pPr>
        <w:widowControl/>
        <w:spacing w:before="100" w:beforeAutospacing="1" w:after="100" w:afterAutospacing="1" w:line="360" w:lineRule="auto"/>
        <w:jc w:val="center"/>
        <w:rPr>
          <w:rFonts w:ascii="ˎ̥" w:eastAsia="宋体" w:hAnsi="ˎ̥" w:cs="宋体" w:hint="eastAsia"/>
          <w:color w:val="000000"/>
          <w:kern w:val="0"/>
          <w:sz w:val="24"/>
          <w:szCs w:val="24"/>
        </w:rPr>
      </w:pPr>
      <w:r w:rsidRPr="008E217B">
        <w:rPr>
          <w:rFonts w:ascii="ˎ̥" w:eastAsia="宋体" w:hAnsi="ˎ̥" w:cs="宋体"/>
          <w:b/>
          <w:bCs/>
          <w:color w:val="000000"/>
          <w:kern w:val="0"/>
          <w:sz w:val="24"/>
          <w:szCs w:val="24"/>
        </w:rPr>
        <w:t>第六章</w:t>
      </w:r>
      <w:r w:rsidRPr="008E217B">
        <w:rPr>
          <w:rFonts w:ascii="ˎ̥" w:eastAsia="宋体" w:hAnsi="ˎ̥" w:cs="宋体"/>
          <w:b/>
          <w:bCs/>
          <w:color w:val="000000"/>
          <w:kern w:val="0"/>
          <w:sz w:val="24"/>
          <w:szCs w:val="24"/>
        </w:rPr>
        <w:t xml:space="preserve">  </w:t>
      </w:r>
      <w:r w:rsidRPr="008E217B">
        <w:rPr>
          <w:rFonts w:ascii="ˎ̥" w:eastAsia="宋体" w:hAnsi="ˎ̥" w:cs="宋体"/>
          <w:b/>
          <w:bCs/>
          <w:color w:val="000000"/>
          <w:kern w:val="0"/>
          <w:sz w:val="24"/>
          <w:szCs w:val="24"/>
        </w:rPr>
        <w:t>课题资助经费管理</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第三十一条</w:t>
      </w:r>
      <w:r w:rsidRPr="008E217B">
        <w:rPr>
          <w:rFonts w:ascii="ˎ̥" w:eastAsia="宋体" w:hAnsi="ˎ̥" w:cs="宋体"/>
          <w:b/>
          <w:bCs/>
          <w:color w:val="000000"/>
          <w:kern w:val="0"/>
          <w:sz w:val="24"/>
          <w:szCs w:val="24"/>
        </w:rPr>
        <w:t> </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广西社科课题的资助经费由自治区财政专项拨款。</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b/>
          <w:bCs/>
          <w:color w:val="000000"/>
          <w:kern w:val="0"/>
          <w:sz w:val="24"/>
          <w:szCs w:val="24"/>
        </w:rPr>
        <w:t xml:space="preserve">  </w:t>
      </w:r>
      <w:r w:rsidRPr="008E217B">
        <w:rPr>
          <w:rFonts w:ascii="ˎ̥" w:eastAsia="宋体" w:hAnsi="ˎ̥" w:cs="宋体"/>
          <w:b/>
          <w:bCs/>
          <w:color w:val="000000"/>
          <w:kern w:val="0"/>
          <w:sz w:val="24"/>
          <w:szCs w:val="24"/>
        </w:rPr>
        <w:t>第三十二条</w:t>
      </w:r>
      <w:r w:rsidRPr="008E217B">
        <w:rPr>
          <w:rFonts w:ascii="ˎ̥" w:eastAsia="宋体" w:hAnsi="ˎ̥" w:cs="宋体"/>
          <w:b/>
          <w:bCs/>
          <w:color w:val="000000"/>
          <w:kern w:val="0"/>
          <w:sz w:val="24"/>
          <w:szCs w:val="24"/>
        </w:rPr>
        <w:t> </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资助经费实行</w:t>
      </w:r>
      <w:r w:rsidRPr="008E217B">
        <w:rPr>
          <w:rFonts w:ascii="ˎ̥" w:eastAsia="宋体" w:hAnsi="ˎ̥" w:cs="宋体"/>
          <w:color w:val="000000"/>
          <w:kern w:val="0"/>
          <w:sz w:val="24"/>
          <w:szCs w:val="24"/>
        </w:rPr>
        <w:t>“</w:t>
      </w:r>
      <w:r w:rsidRPr="008E217B">
        <w:rPr>
          <w:rFonts w:ascii="ˎ̥" w:eastAsia="宋体" w:hAnsi="ˎ̥" w:cs="宋体"/>
          <w:color w:val="000000"/>
          <w:kern w:val="0"/>
          <w:sz w:val="24"/>
          <w:szCs w:val="24"/>
        </w:rPr>
        <w:t>一次核定、分期拨款、包干使用、超支不补</w:t>
      </w:r>
      <w:r w:rsidRPr="008E217B">
        <w:rPr>
          <w:rFonts w:ascii="ˎ̥" w:eastAsia="宋体" w:hAnsi="ˎ̥" w:cs="宋体"/>
          <w:color w:val="000000"/>
          <w:kern w:val="0"/>
          <w:sz w:val="24"/>
          <w:szCs w:val="24"/>
        </w:rPr>
        <w:t>”</w:t>
      </w:r>
      <w:r w:rsidRPr="008E217B">
        <w:rPr>
          <w:rFonts w:ascii="ˎ̥" w:eastAsia="宋体" w:hAnsi="ˎ̥" w:cs="宋体"/>
          <w:color w:val="000000"/>
          <w:kern w:val="0"/>
          <w:sz w:val="24"/>
          <w:szCs w:val="24"/>
        </w:rPr>
        <w:t>的办法，不予追加。自治区社科规划办委托课题负责人所在单位的财务部门管理资助经费，由课题负责人按规定使用，接受所在单位科研管理部门、财务部门和自治区社科规划办的监督。</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lastRenderedPageBreak/>
        <w:t xml:space="preserve">　　</w:t>
      </w:r>
      <w:r w:rsidRPr="008E217B">
        <w:rPr>
          <w:rFonts w:ascii="ˎ̥" w:eastAsia="宋体" w:hAnsi="ˎ̥" w:cs="宋体"/>
          <w:b/>
          <w:bCs/>
          <w:color w:val="000000"/>
          <w:kern w:val="0"/>
          <w:sz w:val="24"/>
          <w:szCs w:val="24"/>
        </w:rPr>
        <w:t>第三十三条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资助经费分两次拨至课题负责人所在单位。在课题立项后即拨</w:t>
      </w:r>
      <w:r w:rsidRPr="008E217B">
        <w:rPr>
          <w:rFonts w:ascii="ˎ̥" w:eastAsia="宋体" w:hAnsi="ˎ̥" w:cs="宋体"/>
          <w:color w:val="000000"/>
          <w:kern w:val="0"/>
          <w:sz w:val="24"/>
          <w:szCs w:val="24"/>
        </w:rPr>
        <w:t>80%</w:t>
      </w:r>
      <w:r w:rsidRPr="008E217B">
        <w:rPr>
          <w:rFonts w:ascii="ˎ̥" w:eastAsia="宋体" w:hAnsi="ˎ̥" w:cs="宋体"/>
          <w:color w:val="000000"/>
          <w:kern w:val="0"/>
          <w:sz w:val="24"/>
          <w:szCs w:val="24"/>
        </w:rPr>
        <w:t>作为课题的启动资金，余下</w:t>
      </w:r>
      <w:r w:rsidRPr="008E217B">
        <w:rPr>
          <w:rFonts w:ascii="ˎ̥" w:eastAsia="宋体" w:hAnsi="ˎ̥" w:cs="宋体"/>
          <w:color w:val="000000"/>
          <w:kern w:val="0"/>
          <w:sz w:val="24"/>
          <w:szCs w:val="24"/>
        </w:rPr>
        <w:t>20%</w:t>
      </w:r>
      <w:r w:rsidRPr="008E217B">
        <w:rPr>
          <w:rFonts w:ascii="ˎ̥" w:eastAsia="宋体" w:hAnsi="ˎ̥" w:cs="宋体"/>
          <w:color w:val="000000"/>
          <w:kern w:val="0"/>
          <w:sz w:val="24"/>
          <w:szCs w:val="24"/>
        </w:rPr>
        <w:t>在课题完成并通过鉴定后再拨付。凡已立项的广西社科课题，课题负责人所在单位应给予适当的配套资金资助。</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课题负责人所在单位应按课题单独建账，专款专用，严格按照本办法进行管理，任何单位和个人无权截留、挪用。自治区社科规划办定期审计资助经费的使用情况，课题负责人所在单位应主动配合、协助审计和检查。</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第三十四条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资助经费必须用于课题研究工作，包括直接费用和间接费用。</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第三十五条</w:t>
      </w:r>
      <w:r w:rsidRPr="008E217B">
        <w:rPr>
          <w:rFonts w:ascii="ˎ̥" w:eastAsia="宋体" w:hAnsi="ˎ̥" w:cs="宋体"/>
          <w:b/>
          <w:bCs/>
          <w:color w:val="000000"/>
          <w:kern w:val="0"/>
          <w:sz w:val="24"/>
          <w:szCs w:val="24"/>
        </w:rPr>
        <w:t> </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直接费用指在项目研究过程中发生的与之直接相关的费用，具体包括：</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（一）资料费：开展项目研究所需的资料收集、复印、翻拍、翻译等费用，以及必要的图书购置费等。</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（二）数据采集费：在项目研究过程中发生的问卷调查、数据跟踪采集、案例分析等费用。</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（三）印刷费：项目研究成果的印刷费、打印费和誊写费等。</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四）调研差旅费：为完成研究工作而必须进行的区内外调查研究所需的交通费、食宿费及其他费用，其标准依照国家有关规定执行。涉及港、澳、台地区及国外的调研差旅费，原则上不得列支，确为研究所需要的，经报自治区社科规划办批准同意后方可执行。</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对于野外考察等科研活动中无法取得发票或财政性票据的支出，在确保真实性的前提下，所在单位可按实际发生额予以报销。</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（五）小型会议费：为完成科研课题而必须召开小型座谈会的场租费和误餐补助费，费用开支标准依照国家有关财务规定执行。</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（六）专家咨询费：为开展项目研究而进行的问卷、专家咨询等费用；</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lastRenderedPageBreak/>
        <w:t xml:space="preserve">　　（七）劳务费：在课题研究过程中发生的支付给直接参与课题研究的在校研究生和其他课题临时聘用人员等的劳务性费用；</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（八）</w:t>
      </w:r>
      <w:proofErr w:type="gramStart"/>
      <w:r w:rsidRPr="008E217B">
        <w:rPr>
          <w:rFonts w:ascii="ˎ̥" w:eastAsia="宋体" w:hAnsi="ˎ̥" w:cs="宋体"/>
          <w:color w:val="000000"/>
          <w:kern w:val="0"/>
          <w:sz w:val="24"/>
          <w:szCs w:val="24"/>
        </w:rPr>
        <w:t>结项后</w:t>
      </w:r>
      <w:proofErr w:type="gramEnd"/>
      <w:r w:rsidRPr="008E217B">
        <w:rPr>
          <w:rFonts w:ascii="ˎ̥" w:eastAsia="宋体" w:hAnsi="ˎ̥" w:cs="宋体"/>
          <w:color w:val="000000"/>
          <w:kern w:val="0"/>
          <w:sz w:val="24"/>
          <w:szCs w:val="24"/>
        </w:rPr>
        <w:t>的余款，可用</w:t>
      </w:r>
      <w:proofErr w:type="gramStart"/>
      <w:r w:rsidRPr="008E217B">
        <w:rPr>
          <w:rFonts w:ascii="ˎ̥" w:eastAsia="宋体" w:hAnsi="ˎ̥" w:cs="宋体"/>
          <w:color w:val="000000"/>
          <w:kern w:val="0"/>
          <w:sz w:val="24"/>
          <w:szCs w:val="24"/>
        </w:rPr>
        <w:t>于成果</w:t>
      </w:r>
      <w:proofErr w:type="gramEnd"/>
      <w:r w:rsidRPr="008E217B">
        <w:rPr>
          <w:rFonts w:ascii="ˎ̥" w:eastAsia="宋体" w:hAnsi="ˎ̥" w:cs="宋体"/>
          <w:color w:val="000000"/>
          <w:kern w:val="0"/>
          <w:sz w:val="24"/>
          <w:szCs w:val="24"/>
        </w:rPr>
        <w:t>出版补贴和</w:t>
      </w:r>
      <w:proofErr w:type="gramStart"/>
      <w:r w:rsidRPr="008E217B">
        <w:rPr>
          <w:rFonts w:ascii="ˎ̥" w:eastAsia="宋体" w:hAnsi="ˎ̥" w:cs="宋体"/>
          <w:color w:val="000000"/>
          <w:kern w:val="0"/>
          <w:sz w:val="24"/>
          <w:szCs w:val="24"/>
        </w:rPr>
        <w:t>续做</w:t>
      </w:r>
      <w:proofErr w:type="gramEnd"/>
      <w:r w:rsidRPr="008E217B">
        <w:rPr>
          <w:rFonts w:ascii="ˎ̥" w:eastAsia="宋体" w:hAnsi="ˎ̥" w:cs="宋体"/>
          <w:color w:val="000000"/>
          <w:kern w:val="0"/>
          <w:sz w:val="24"/>
          <w:szCs w:val="24"/>
        </w:rPr>
        <w:t>科研经费。</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00FB33CC">
        <w:rPr>
          <w:rFonts w:ascii="ˎ̥" w:eastAsia="宋体" w:hAnsi="ˎ̥" w:cs="宋体" w:hint="eastAsia"/>
          <w:color w:val="000000"/>
          <w:kern w:val="0"/>
          <w:sz w:val="24"/>
          <w:szCs w:val="24"/>
        </w:rPr>
        <w:t xml:space="preserve"> </w:t>
      </w:r>
      <w:r w:rsidRPr="008E217B">
        <w:rPr>
          <w:rFonts w:ascii="ˎ̥" w:eastAsia="宋体" w:hAnsi="ˎ̥" w:cs="宋体"/>
          <w:b/>
          <w:bCs/>
          <w:color w:val="000000"/>
          <w:kern w:val="0"/>
          <w:sz w:val="24"/>
          <w:szCs w:val="24"/>
        </w:rPr>
        <w:t>第三十六条</w:t>
      </w:r>
      <w:r w:rsidRPr="008E217B">
        <w:rPr>
          <w:rFonts w:ascii="ˎ̥" w:eastAsia="宋体" w:hAnsi="ˎ̥" w:cs="宋体"/>
          <w:color w:val="000000"/>
          <w:kern w:val="0"/>
          <w:sz w:val="24"/>
          <w:szCs w:val="24"/>
        </w:rPr>
        <w:t xml:space="preserve">  </w:t>
      </w:r>
      <w:r w:rsidRPr="008E217B">
        <w:rPr>
          <w:rFonts w:ascii="ˎ̥" w:eastAsia="宋体" w:hAnsi="ˎ̥" w:cs="宋体"/>
          <w:color w:val="000000"/>
          <w:kern w:val="0"/>
          <w:sz w:val="24"/>
          <w:szCs w:val="24"/>
        </w:rPr>
        <w:t>间接费用是指所在单位在组织实施项目过程中发生的无法在直接费用中列支的相关费用，主要用于补偿所在单位为项目研究提供的现有仪器设备及房屋、水、电、气、暖消耗等间接成本，有关管理费用，以及激励科研人员的绩效支出等。间接费用不得超过资助经费的</w:t>
      </w:r>
      <w:r w:rsidRPr="008E217B">
        <w:rPr>
          <w:rFonts w:ascii="ˎ̥" w:eastAsia="宋体" w:hAnsi="ˎ̥" w:cs="宋体"/>
          <w:color w:val="000000"/>
          <w:kern w:val="0"/>
          <w:sz w:val="24"/>
          <w:szCs w:val="24"/>
        </w:rPr>
        <w:t>30%</w:t>
      </w:r>
      <w:r w:rsidRPr="008E217B">
        <w:rPr>
          <w:rFonts w:ascii="ˎ̥" w:eastAsia="宋体" w:hAnsi="ˎ̥" w:cs="宋体"/>
          <w:color w:val="000000"/>
          <w:kern w:val="0"/>
          <w:sz w:val="24"/>
          <w:szCs w:val="24"/>
        </w:rPr>
        <w:t>。</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b/>
          <w:bCs/>
          <w:color w:val="000000"/>
          <w:kern w:val="0"/>
          <w:sz w:val="24"/>
          <w:szCs w:val="24"/>
        </w:rPr>
        <w:t xml:space="preserve">  </w:t>
      </w:r>
      <w:r w:rsidR="00FB33CC">
        <w:rPr>
          <w:rFonts w:ascii="ˎ̥" w:eastAsia="宋体" w:hAnsi="ˎ̥" w:cs="宋体" w:hint="eastAsia"/>
          <w:b/>
          <w:bCs/>
          <w:color w:val="000000"/>
          <w:kern w:val="0"/>
          <w:sz w:val="24"/>
          <w:szCs w:val="24"/>
        </w:rPr>
        <w:t xml:space="preserve">   </w:t>
      </w:r>
      <w:r w:rsidRPr="008E217B">
        <w:rPr>
          <w:rFonts w:ascii="ˎ̥" w:eastAsia="宋体" w:hAnsi="ˎ̥" w:cs="宋体"/>
          <w:b/>
          <w:bCs/>
          <w:color w:val="000000"/>
          <w:kern w:val="0"/>
          <w:sz w:val="24"/>
          <w:szCs w:val="24"/>
        </w:rPr>
        <w:t>第三十七条</w:t>
      </w:r>
      <w:r w:rsidRPr="008E217B">
        <w:rPr>
          <w:rFonts w:ascii="ˎ̥" w:eastAsia="宋体" w:hAnsi="ˎ̥" w:cs="宋体"/>
          <w:b/>
          <w:bCs/>
          <w:color w:val="000000"/>
          <w:kern w:val="0"/>
          <w:sz w:val="24"/>
          <w:szCs w:val="24"/>
        </w:rPr>
        <w:t> </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间接费用由所在单位统筹管理使用。所在单位应当处理好合理分摊间接成本和对科研人员激励的关系，根据科研人员在项目工作中的实际贡献，结合项目研究进度和完成质量，在核定的间接费用范围内，公开公正安排绩效支出，充分发挥绩效支出的激励作用。</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b/>
          <w:bCs/>
          <w:color w:val="000000"/>
          <w:kern w:val="0"/>
          <w:sz w:val="24"/>
          <w:szCs w:val="24"/>
        </w:rPr>
        <w:t xml:space="preserve">  </w:t>
      </w:r>
      <w:r w:rsidR="00FB33CC">
        <w:rPr>
          <w:rFonts w:ascii="ˎ̥" w:eastAsia="宋体" w:hAnsi="ˎ̥" w:cs="宋体" w:hint="eastAsia"/>
          <w:b/>
          <w:bCs/>
          <w:color w:val="000000"/>
          <w:kern w:val="0"/>
          <w:sz w:val="24"/>
          <w:szCs w:val="24"/>
        </w:rPr>
        <w:t xml:space="preserve">   </w:t>
      </w:r>
      <w:r w:rsidRPr="008E217B">
        <w:rPr>
          <w:rFonts w:ascii="ˎ̥" w:eastAsia="宋体" w:hAnsi="ˎ̥" w:cs="宋体"/>
          <w:b/>
          <w:bCs/>
          <w:color w:val="000000"/>
          <w:kern w:val="0"/>
          <w:sz w:val="24"/>
          <w:szCs w:val="24"/>
        </w:rPr>
        <w:t>第三十八条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资助经费必须专款专用，不得把资助经费用于与完成该课题研究无关的开支。对违反财务制度和本规定的，自治区社科规划办将视情况采取警告、停止拨款、撤销资助、追回经费、通报批评、不再受理当事人或有关单位研究课题的申请等处理。情节特别严重的，追究有关人员的法律责任。</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第三十九条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被终止的课题，自治区社科规划</w:t>
      </w:r>
      <w:proofErr w:type="gramStart"/>
      <w:r w:rsidRPr="008E217B">
        <w:rPr>
          <w:rFonts w:ascii="ˎ̥" w:eastAsia="宋体" w:hAnsi="ˎ̥" w:cs="宋体"/>
          <w:color w:val="000000"/>
          <w:kern w:val="0"/>
          <w:sz w:val="24"/>
          <w:szCs w:val="24"/>
        </w:rPr>
        <w:t>办停止</w:t>
      </w:r>
      <w:proofErr w:type="gramEnd"/>
      <w:r w:rsidRPr="008E217B">
        <w:rPr>
          <w:rFonts w:ascii="ˎ̥" w:eastAsia="宋体" w:hAnsi="ˎ̥" w:cs="宋体"/>
          <w:color w:val="000000"/>
          <w:kern w:val="0"/>
          <w:sz w:val="24"/>
          <w:szCs w:val="24"/>
        </w:rPr>
        <w:t>拨款，并追回已拨的研究经费。已追回的经费</w:t>
      </w:r>
      <w:proofErr w:type="gramStart"/>
      <w:r w:rsidRPr="008E217B">
        <w:rPr>
          <w:rFonts w:ascii="ˎ̥" w:eastAsia="宋体" w:hAnsi="ˎ̥" w:cs="宋体"/>
          <w:color w:val="000000"/>
          <w:kern w:val="0"/>
          <w:sz w:val="24"/>
          <w:szCs w:val="24"/>
        </w:rPr>
        <w:t>连同该</w:t>
      </w:r>
      <w:proofErr w:type="gramEnd"/>
      <w:r w:rsidRPr="008E217B">
        <w:rPr>
          <w:rFonts w:ascii="ˎ̥" w:eastAsia="宋体" w:hAnsi="ˎ̥" w:cs="宋体"/>
          <w:color w:val="000000"/>
          <w:kern w:val="0"/>
          <w:sz w:val="24"/>
          <w:szCs w:val="24"/>
        </w:rPr>
        <w:t>课题的待拨经费计入次年广西社科规划研究经费。</w:t>
      </w:r>
    </w:p>
    <w:p w:rsidR="008E217B" w:rsidRPr="008E217B" w:rsidRDefault="008E217B" w:rsidP="008E217B">
      <w:pPr>
        <w:widowControl/>
        <w:spacing w:before="100" w:beforeAutospacing="1" w:after="100" w:afterAutospacing="1" w:line="360" w:lineRule="auto"/>
        <w:jc w:val="center"/>
        <w:rPr>
          <w:rFonts w:ascii="ˎ̥" w:eastAsia="宋体" w:hAnsi="ˎ̥" w:cs="宋体" w:hint="eastAsia"/>
          <w:color w:val="000000"/>
          <w:kern w:val="0"/>
          <w:sz w:val="24"/>
          <w:szCs w:val="24"/>
        </w:rPr>
      </w:pPr>
      <w:r w:rsidRPr="008E217B">
        <w:rPr>
          <w:rFonts w:ascii="ˎ̥" w:eastAsia="宋体" w:hAnsi="ˎ̥" w:cs="宋体"/>
          <w:b/>
          <w:bCs/>
          <w:color w:val="000000"/>
          <w:kern w:val="0"/>
          <w:sz w:val="24"/>
          <w:szCs w:val="24"/>
        </w:rPr>
        <w:t>第七章</w:t>
      </w:r>
      <w:r w:rsidRPr="008E217B">
        <w:rPr>
          <w:rFonts w:ascii="ˎ̥" w:eastAsia="宋体" w:hAnsi="ˎ̥" w:cs="宋体"/>
          <w:b/>
          <w:bCs/>
          <w:color w:val="000000"/>
          <w:kern w:val="0"/>
          <w:sz w:val="24"/>
          <w:szCs w:val="24"/>
        </w:rPr>
        <w:t xml:space="preserve">  </w:t>
      </w:r>
      <w:r w:rsidRPr="008E217B">
        <w:rPr>
          <w:rFonts w:ascii="ˎ̥" w:eastAsia="宋体" w:hAnsi="ˎ̥" w:cs="宋体"/>
          <w:b/>
          <w:bCs/>
          <w:color w:val="000000"/>
          <w:kern w:val="0"/>
          <w:sz w:val="24"/>
          <w:szCs w:val="24"/>
        </w:rPr>
        <w:t>课题的鉴定、验收与结题</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b/>
          <w:bCs/>
          <w:color w:val="000000"/>
          <w:kern w:val="0"/>
          <w:sz w:val="24"/>
          <w:szCs w:val="24"/>
        </w:rPr>
        <w:t> </w:t>
      </w:r>
      <w:r w:rsidR="00FB33CC">
        <w:rPr>
          <w:rFonts w:ascii="ˎ̥" w:eastAsia="宋体" w:hAnsi="ˎ̥" w:cs="宋体" w:hint="eastAsia"/>
          <w:b/>
          <w:bCs/>
          <w:color w:val="000000"/>
          <w:kern w:val="0"/>
          <w:sz w:val="24"/>
          <w:szCs w:val="24"/>
        </w:rPr>
        <w:t xml:space="preserve">   </w:t>
      </w:r>
      <w:r w:rsidRPr="008E217B">
        <w:rPr>
          <w:rFonts w:ascii="ˎ̥" w:eastAsia="宋体" w:hAnsi="ˎ̥" w:cs="宋体"/>
          <w:b/>
          <w:bCs/>
          <w:color w:val="000000"/>
          <w:kern w:val="0"/>
          <w:sz w:val="24"/>
          <w:szCs w:val="24"/>
        </w:rPr>
        <w:t xml:space="preserve"> </w:t>
      </w:r>
      <w:r w:rsidRPr="008E217B">
        <w:rPr>
          <w:rFonts w:ascii="ˎ̥" w:eastAsia="宋体" w:hAnsi="ˎ̥" w:cs="宋体"/>
          <w:b/>
          <w:bCs/>
          <w:color w:val="000000"/>
          <w:kern w:val="0"/>
          <w:sz w:val="24"/>
          <w:szCs w:val="24"/>
        </w:rPr>
        <w:t>第四十条</w:t>
      </w:r>
      <w:r w:rsidRPr="008E217B">
        <w:rPr>
          <w:rFonts w:ascii="ˎ̥" w:eastAsia="宋体" w:hAnsi="ˎ̥" w:cs="宋体"/>
          <w:b/>
          <w:bCs/>
          <w:color w:val="000000"/>
          <w:kern w:val="0"/>
          <w:sz w:val="24"/>
          <w:szCs w:val="24"/>
        </w:rPr>
        <w:t> </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课题完成后，课题负责人须提交有关课题鉴定验收材料，</w:t>
      </w:r>
      <w:proofErr w:type="gramStart"/>
      <w:r w:rsidRPr="008E217B">
        <w:rPr>
          <w:rFonts w:ascii="ˎ̥" w:eastAsia="宋体" w:hAnsi="ˎ̥" w:cs="宋体"/>
          <w:color w:val="000000"/>
          <w:kern w:val="0"/>
          <w:sz w:val="24"/>
          <w:szCs w:val="24"/>
        </w:rPr>
        <w:t>办理结项手续</w:t>
      </w:r>
      <w:proofErr w:type="gramEnd"/>
      <w:r w:rsidRPr="008E217B">
        <w:rPr>
          <w:rFonts w:ascii="ˎ̥" w:eastAsia="宋体" w:hAnsi="ˎ̥" w:cs="宋体"/>
          <w:color w:val="000000"/>
          <w:kern w:val="0"/>
          <w:sz w:val="24"/>
          <w:szCs w:val="24"/>
        </w:rPr>
        <w:t>。自治区社科规划办负责组织课题的鉴定工作，一般每季度一次。课题的鉴定工作由专家组成的鉴定小组来完成。鉴定专家必须是具有高级专业技术职称且对所鉴定的内容有较深入研究的学科带头人或实际工作者。专家鉴定小组一般为</w:t>
      </w:r>
      <w:r w:rsidRPr="008E217B">
        <w:rPr>
          <w:rFonts w:ascii="ˎ̥" w:eastAsia="宋体" w:hAnsi="ˎ̥" w:cs="宋体"/>
          <w:color w:val="000000"/>
          <w:kern w:val="0"/>
          <w:sz w:val="24"/>
          <w:szCs w:val="24"/>
        </w:rPr>
        <w:t>3—5</w:t>
      </w:r>
      <w:r w:rsidRPr="008E217B">
        <w:rPr>
          <w:rFonts w:ascii="ˎ̥" w:eastAsia="宋体" w:hAnsi="ˎ̥" w:cs="宋体"/>
          <w:color w:val="000000"/>
          <w:kern w:val="0"/>
          <w:sz w:val="24"/>
          <w:szCs w:val="24"/>
        </w:rPr>
        <w:t>人，重大课题专家鉴定小组为</w:t>
      </w:r>
      <w:r w:rsidRPr="008E217B">
        <w:rPr>
          <w:rFonts w:ascii="ˎ̥" w:eastAsia="宋体" w:hAnsi="ˎ̥" w:cs="宋体"/>
          <w:color w:val="000000"/>
          <w:kern w:val="0"/>
          <w:sz w:val="24"/>
          <w:szCs w:val="24"/>
        </w:rPr>
        <w:t>5—7</w:t>
      </w:r>
      <w:r w:rsidRPr="008E217B">
        <w:rPr>
          <w:rFonts w:ascii="ˎ̥" w:eastAsia="宋体" w:hAnsi="ˎ̥" w:cs="宋体"/>
          <w:color w:val="000000"/>
          <w:kern w:val="0"/>
          <w:sz w:val="24"/>
          <w:szCs w:val="24"/>
        </w:rPr>
        <w:t>人。</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第四十一条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课题鉴定的程序：</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lastRenderedPageBreak/>
        <w:t xml:space="preserve">　　（一）课题负责人填写《广西哲学社会科学研究课题鉴定结项审批书》（以下简称《鉴定结项审批书》），由所在单位签署意见后报自治区社科规划办。</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（二）自治区社科规划办对《鉴定结项审批书》和最终成果进行审查，并签署是否同意成果鉴定的意见。</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（三）以会议形式鉴定的，由自治区社科规划办组织专家鉴定小组召开鉴定会议，由专家组对课题研究成果的政治观点、学术水平、资料情况、应用价值等进行评议，写出书面鉴定意见，提出成果等级建议。</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以通讯形式鉴定的，由自治区社科规划办将鉴定资料寄送给鉴定专家组成员，分别对课题研究成果的政治观点、学术水平、资料情况、应用价值等进行评议，写出书面鉴定意见，提出成果等级建议。</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（四）自治区社科规划办根据专家鉴定意见，提出是否同意该课题研究成果通过鉴定以及成果等级的建议，报自治区党委宣传部批准。</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（五）对于未通过鉴定的课题研究成果，作</w:t>
      </w:r>
      <w:proofErr w:type="gramStart"/>
      <w:r w:rsidRPr="008E217B">
        <w:rPr>
          <w:rFonts w:ascii="ˎ̥" w:eastAsia="宋体" w:hAnsi="ˎ̥" w:cs="宋体"/>
          <w:color w:val="000000"/>
          <w:kern w:val="0"/>
          <w:sz w:val="24"/>
          <w:szCs w:val="24"/>
        </w:rPr>
        <w:t>暂缓结项处理</w:t>
      </w:r>
      <w:proofErr w:type="gramEnd"/>
      <w:r w:rsidRPr="008E217B">
        <w:rPr>
          <w:rFonts w:ascii="ˎ̥" w:eastAsia="宋体" w:hAnsi="ˎ̥" w:cs="宋体"/>
          <w:color w:val="000000"/>
          <w:kern w:val="0"/>
          <w:sz w:val="24"/>
          <w:szCs w:val="24"/>
        </w:rPr>
        <w:t>。</w:t>
      </w:r>
      <w:proofErr w:type="gramStart"/>
      <w:r w:rsidRPr="008E217B">
        <w:rPr>
          <w:rFonts w:ascii="ˎ̥" w:eastAsia="宋体" w:hAnsi="ˎ̥" w:cs="宋体"/>
          <w:color w:val="000000"/>
          <w:kern w:val="0"/>
          <w:sz w:val="24"/>
          <w:szCs w:val="24"/>
        </w:rPr>
        <w:t>暂缓结项有</w:t>
      </w:r>
      <w:proofErr w:type="gramEnd"/>
      <w:r w:rsidRPr="008E217B">
        <w:rPr>
          <w:rFonts w:ascii="ˎ̥" w:eastAsia="宋体" w:hAnsi="ˎ̥" w:cs="宋体"/>
          <w:color w:val="000000"/>
          <w:kern w:val="0"/>
          <w:sz w:val="24"/>
          <w:szCs w:val="24"/>
        </w:rPr>
        <w:t>两种形式，一种是课题研究成果还需要参考专家鉴定意见进行重新修改和补充，完成后需向自治区社科规划办提交一套修改稿和一份修改说明；另一种是修改后重新鉴定，重新鉴定所需的费用由项目负责人及其课题组承担。重新</w:t>
      </w:r>
      <w:proofErr w:type="gramStart"/>
      <w:r w:rsidRPr="008E217B">
        <w:rPr>
          <w:rFonts w:ascii="ˎ̥" w:eastAsia="宋体" w:hAnsi="ˎ̥" w:cs="宋体"/>
          <w:color w:val="000000"/>
          <w:kern w:val="0"/>
          <w:sz w:val="24"/>
          <w:szCs w:val="24"/>
        </w:rPr>
        <w:t>鉴定仍</w:t>
      </w:r>
      <w:proofErr w:type="gramEnd"/>
      <w:r w:rsidRPr="008E217B">
        <w:rPr>
          <w:rFonts w:ascii="ˎ̥" w:eastAsia="宋体" w:hAnsi="ˎ̥" w:cs="宋体"/>
          <w:color w:val="000000"/>
          <w:kern w:val="0"/>
          <w:sz w:val="24"/>
          <w:szCs w:val="24"/>
        </w:rPr>
        <w:t>不能通过的，终止该课题。</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第四十二条</w:t>
      </w:r>
      <w:r w:rsidRPr="008E217B">
        <w:rPr>
          <w:rFonts w:ascii="ˎ̥" w:eastAsia="宋体" w:hAnsi="ˎ̥" w:cs="宋体"/>
          <w:color w:val="000000"/>
          <w:kern w:val="0"/>
          <w:sz w:val="24"/>
          <w:szCs w:val="24"/>
        </w:rPr>
        <w:t xml:space="preserve">  </w:t>
      </w:r>
      <w:r w:rsidRPr="008E217B">
        <w:rPr>
          <w:rFonts w:ascii="ˎ̥" w:eastAsia="宋体" w:hAnsi="ˎ̥" w:cs="宋体"/>
          <w:color w:val="000000"/>
          <w:kern w:val="0"/>
          <w:sz w:val="24"/>
          <w:szCs w:val="24"/>
        </w:rPr>
        <w:t>课题鉴定的标准和内容：</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（一）课题研究成果是否坚持以马列主义、毛泽东思想、邓小平理论和</w:t>
      </w:r>
      <w:r w:rsidRPr="008E217B">
        <w:rPr>
          <w:rFonts w:ascii="ˎ̥" w:eastAsia="宋体" w:hAnsi="ˎ̥" w:cs="宋体"/>
          <w:color w:val="000000"/>
          <w:kern w:val="0"/>
          <w:sz w:val="24"/>
          <w:szCs w:val="24"/>
        </w:rPr>
        <w:t>“</w:t>
      </w:r>
      <w:r w:rsidRPr="008E217B">
        <w:rPr>
          <w:rFonts w:ascii="ˎ̥" w:eastAsia="宋体" w:hAnsi="ˎ̥" w:cs="宋体"/>
          <w:color w:val="000000"/>
          <w:kern w:val="0"/>
          <w:sz w:val="24"/>
          <w:szCs w:val="24"/>
        </w:rPr>
        <w:t>三个代表</w:t>
      </w:r>
      <w:r w:rsidRPr="008E217B">
        <w:rPr>
          <w:rFonts w:ascii="ˎ̥" w:eastAsia="宋体" w:hAnsi="ˎ̥" w:cs="宋体"/>
          <w:color w:val="000000"/>
          <w:kern w:val="0"/>
          <w:sz w:val="24"/>
          <w:szCs w:val="24"/>
        </w:rPr>
        <w:t>”</w:t>
      </w:r>
      <w:r w:rsidRPr="008E217B">
        <w:rPr>
          <w:rFonts w:ascii="ˎ̥" w:eastAsia="宋体" w:hAnsi="ˎ̥" w:cs="宋体"/>
          <w:color w:val="000000"/>
          <w:kern w:val="0"/>
          <w:sz w:val="24"/>
          <w:szCs w:val="24"/>
        </w:rPr>
        <w:t>重要思想、科学发展观、习近平新时代中国特色社会主义思想为指导，是否符合党的基本路线和方针。</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（二）课题研究成果是否达到课题申请书中有关成果的设计要求。</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（三）课题研究成果中提出的理论、观点、方法和对策建议等是否具有科学性和创造性。</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lastRenderedPageBreak/>
        <w:t xml:space="preserve">　　（四）课题研究成果，所依据和使用的资料与数据是否准确、完整，是否符合学术规范性。</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（五）课题研究所运用的方法以及手段是否具有可靠性和先进性。</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（六）课题研究成果有</w:t>
      </w:r>
      <w:proofErr w:type="gramStart"/>
      <w:r w:rsidRPr="008E217B">
        <w:rPr>
          <w:rFonts w:ascii="ˎ̥" w:eastAsia="宋体" w:hAnsi="ˎ̥" w:cs="宋体"/>
          <w:color w:val="000000"/>
          <w:kern w:val="0"/>
          <w:sz w:val="24"/>
          <w:szCs w:val="24"/>
        </w:rPr>
        <w:t>何理论</w:t>
      </w:r>
      <w:proofErr w:type="gramEnd"/>
      <w:r w:rsidRPr="008E217B">
        <w:rPr>
          <w:rFonts w:ascii="ˎ̥" w:eastAsia="宋体" w:hAnsi="ˎ̥" w:cs="宋体"/>
          <w:color w:val="000000"/>
          <w:kern w:val="0"/>
          <w:sz w:val="24"/>
          <w:szCs w:val="24"/>
        </w:rPr>
        <w:t>意义、实践意义，学术价值达到何种水平，已有或预期综合效益如何。</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（七）课题研究尚存在哪些问题和不足，该领域尚有什么问题值得深入研究，今后需要朝什么方向努力。</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（八）对课题研究成果是否能通过鉴定做出明确结论。</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第四十三条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具备下列条件之一的研究课题可申请免予鉴定：</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（一）提出的理论观点、政策建议等获得省部级以上党政领导肯定性批示或被市级以上党政领导机关完整采纳吸收的；</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（二）涉及党和国家机密不宜公开，而质量已得到有关部门认可并出具证明的；</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（三）阶段性成果获得省部级社会科学优秀成果二等奖以上的。</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属于上述情况的，仍须填写《鉴定结项审批书》，注明免予鉴定的理由，并履行正常</w:t>
      </w:r>
      <w:proofErr w:type="gramStart"/>
      <w:r w:rsidRPr="008E217B">
        <w:rPr>
          <w:rFonts w:ascii="ˎ̥" w:eastAsia="宋体" w:hAnsi="ˎ̥" w:cs="宋体"/>
          <w:color w:val="000000"/>
          <w:kern w:val="0"/>
          <w:sz w:val="24"/>
          <w:szCs w:val="24"/>
        </w:rPr>
        <w:t>的结项程序</w:t>
      </w:r>
      <w:proofErr w:type="gramEnd"/>
      <w:r w:rsidRPr="008E217B">
        <w:rPr>
          <w:rFonts w:ascii="ˎ̥" w:eastAsia="宋体" w:hAnsi="ˎ̥" w:cs="宋体"/>
          <w:color w:val="000000"/>
          <w:kern w:val="0"/>
          <w:sz w:val="24"/>
          <w:szCs w:val="24"/>
        </w:rPr>
        <w:t>。</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第四十四条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课题</w:t>
      </w:r>
      <w:proofErr w:type="gramStart"/>
      <w:r w:rsidRPr="008E217B">
        <w:rPr>
          <w:rFonts w:ascii="ˎ̥" w:eastAsia="宋体" w:hAnsi="ˎ̥" w:cs="宋体"/>
          <w:color w:val="000000"/>
          <w:kern w:val="0"/>
          <w:sz w:val="24"/>
          <w:szCs w:val="24"/>
        </w:rPr>
        <w:t>验收结项的</w:t>
      </w:r>
      <w:proofErr w:type="gramEnd"/>
      <w:r w:rsidRPr="008E217B">
        <w:rPr>
          <w:rFonts w:ascii="ˎ̥" w:eastAsia="宋体" w:hAnsi="ˎ̥" w:cs="宋体"/>
          <w:color w:val="000000"/>
          <w:kern w:val="0"/>
          <w:sz w:val="24"/>
          <w:szCs w:val="24"/>
        </w:rPr>
        <w:t>条件：</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（一）课题研究成果通过鉴定；</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（二）经审计和检查，课题经费使用合理；</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（三）课题研究成果没有知识产权纠纷；</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（四）</w:t>
      </w:r>
      <w:proofErr w:type="gramStart"/>
      <w:r w:rsidRPr="008E217B">
        <w:rPr>
          <w:rFonts w:ascii="ˎ̥" w:eastAsia="宋体" w:hAnsi="ˎ̥" w:cs="宋体"/>
          <w:color w:val="000000"/>
          <w:kern w:val="0"/>
          <w:sz w:val="24"/>
          <w:szCs w:val="24"/>
        </w:rPr>
        <w:t>验收结项材料</w:t>
      </w:r>
      <w:proofErr w:type="gramEnd"/>
      <w:r w:rsidRPr="008E217B">
        <w:rPr>
          <w:rFonts w:ascii="ˎ̥" w:eastAsia="宋体" w:hAnsi="ˎ̥" w:cs="宋体"/>
          <w:color w:val="000000"/>
          <w:kern w:val="0"/>
          <w:sz w:val="24"/>
          <w:szCs w:val="24"/>
        </w:rPr>
        <w:t>齐备，符合要求。</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lastRenderedPageBreak/>
        <w:t xml:space="preserve">　　</w:t>
      </w:r>
      <w:r w:rsidRPr="008E217B">
        <w:rPr>
          <w:rFonts w:ascii="ˎ̥" w:eastAsia="宋体" w:hAnsi="ˎ̥" w:cs="宋体"/>
          <w:b/>
          <w:bCs/>
          <w:color w:val="000000"/>
          <w:kern w:val="0"/>
          <w:sz w:val="24"/>
          <w:szCs w:val="24"/>
        </w:rPr>
        <w:t>第四十五条</w:t>
      </w:r>
      <w:r w:rsidRPr="008E217B">
        <w:rPr>
          <w:rFonts w:ascii="ˎ̥" w:eastAsia="宋体" w:hAnsi="ˎ̥" w:cs="宋体"/>
          <w:color w:val="000000"/>
          <w:kern w:val="0"/>
          <w:sz w:val="24"/>
          <w:szCs w:val="24"/>
        </w:rPr>
        <w:t>  </w:t>
      </w:r>
      <w:proofErr w:type="gramStart"/>
      <w:r w:rsidRPr="008E217B">
        <w:rPr>
          <w:rFonts w:ascii="ˎ̥" w:eastAsia="宋体" w:hAnsi="ˎ̥" w:cs="宋体"/>
          <w:color w:val="000000"/>
          <w:kern w:val="0"/>
          <w:sz w:val="24"/>
          <w:szCs w:val="24"/>
        </w:rPr>
        <w:t>验收结项材料</w:t>
      </w:r>
      <w:proofErr w:type="gramEnd"/>
      <w:r w:rsidRPr="008E217B">
        <w:rPr>
          <w:rFonts w:ascii="ˎ̥" w:eastAsia="宋体" w:hAnsi="ˎ̥" w:cs="宋体"/>
          <w:color w:val="000000"/>
          <w:kern w:val="0"/>
          <w:sz w:val="24"/>
          <w:szCs w:val="24"/>
        </w:rPr>
        <w:t>的内容：</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（一）《鉴定结项审批书》</w:t>
      </w:r>
      <w:r w:rsidRPr="008E217B">
        <w:rPr>
          <w:rFonts w:ascii="ˎ̥" w:eastAsia="宋体" w:hAnsi="ˎ̥" w:cs="宋体"/>
          <w:color w:val="000000"/>
          <w:kern w:val="0"/>
          <w:sz w:val="24"/>
          <w:szCs w:val="24"/>
        </w:rPr>
        <w:t>1</w:t>
      </w:r>
      <w:r w:rsidRPr="008E217B">
        <w:rPr>
          <w:rFonts w:ascii="ˎ̥" w:eastAsia="宋体" w:hAnsi="ˎ̥" w:cs="宋体"/>
          <w:color w:val="000000"/>
          <w:kern w:val="0"/>
          <w:sz w:val="24"/>
          <w:szCs w:val="24"/>
        </w:rPr>
        <w:t>份；</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（二）最终成果（匿名）</w:t>
      </w:r>
      <w:r w:rsidRPr="008E217B">
        <w:rPr>
          <w:rFonts w:ascii="ˎ̥" w:eastAsia="宋体" w:hAnsi="ˎ̥" w:cs="宋体"/>
          <w:color w:val="000000"/>
          <w:kern w:val="0"/>
          <w:sz w:val="24"/>
          <w:szCs w:val="24"/>
        </w:rPr>
        <w:t>3</w:t>
      </w:r>
      <w:r w:rsidRPr="008E217B">
        <w:rPr>
          <w:rFonts w:ascii="ˎ̥" w:eastAsia="宋体" w:hAnsi="ˎ̥" w:cs="宋体"/>
          <w:color w:val="000000"/>
          <w:kern w:val="0"/>
          <w:sz w:val="24"/>
          <w:szCs w:val="24"/>
        </w:rPr>
        <w:t>套，待正式出版后补交</w:t>
      </w:r>
      <w:r w:rsidRPr="008E217B">
        <w:rPr>
          <w:rFonts w:ascii="ˎ̥" w:eastAsia="宋体" w:hAnsi="ˎ̥" w:cs="宋体"/>
          <w:color w:val="000000"/>
          <w:kern w:val="0"/>
          <w:sz w:val="24"/>
          <w:szCs w:val="24"/>
        </w:rPr>
        <w:t>2</w:t>
      </w:r>
      <w:r w:rsidRPr="008E217B">
        <w:rPr>
          <w:rFonts w:ascii="ˎ̥" w:eastAsia="宋体" w:hAnsi="ˎ̥" w:cs="宋体"/>
          <w:color w:val="000000"/>
          <w:kern w:val="0"/>
          <w:sz w:val="24"/>
          <w:szCs w:val="24"/>
        </w:rPr>
        <w:t>套并</w:t>
      </w:r>
      <w:proofErr w:type="gramStart"/>
      <w:r w:rsidRPr="008E217B">
        <w:rPr>
          <w:rFonts w:ascii="ˎ̥" w:eastAsia="宋体" w:hAnsi="ˎ̥" w:cs="宋体"/>
          <w:color w:val="000000"/>
          <w:kern w:val="0"/>
          <w:sz w:val="24"/>
          <w:szCs w:val="24"/>
        </w:rPr>
        <w:t>附电子</w:t>
      </w:r>
      <w:proofErr w:type="gramEnd"/>
      <w:r w:rsidRPr="008E217B">
        <w:rPr>
          <w:rFonts w:ascii="ˎ̥" w:eastAsia="宋体" w:hAnsi="ˎ̥" w:cs="宋体"/>
          <w:color w:val="000000"/>
          <w:kern w:val="0"/>
          <w:sz w:val="24"/>
          <w:szCs w:val="24"/>
        </w:rPr>
        <w:t>文档；</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（三）课题研究阶段性成果均应按规定标注</w:t>
      </w:r>
      <w:r w:rsidRPr="008E217B">
        <w:rPr>
          <w:rFonts w:ascii="ˎ̥" w:eastAsia="宋体" w:hAnsi="ˎ̥" w:cs="宋体"/>
          <w:color w:val="000000"/>
          <w:kern w:val="0"/>
          <w:sz w:val="24"/>
          <w:szCs w:val="24"/>
        </w:rPr>
        <w:t>“</w:t>
      </w:r>
      <w:r w:rsidRPr="008E217B">
        <w:rPr>
          <w:rFonts w:ascii="ˎ̥" w:eastAsia="宋体" w:hAnsi="ˎ̥" w:cs="宋体"/>
          <w:color w:val="000000"/>
          <w:kern w:val="0"/>
          <w:sz w:val="24"/>
          <w:szCs w:val="24"/>
        </w:rPr>
        <w:t>广西壮族自治区哲学社会科学规划研究课题</w:t>
      </w:r>
      <w:r w:rsidRPr="008E217B">
        <w:rPr>
          <w:rFonts w:ascii="ˎ̥" w:eastAsia="宋体" w:hAnsi="ˎ̥" w:cs="宋体"/>
          <w:color w:val="000000"/>
          <w:kern w:val="0"/>
          <w:sz w:val="24"/>
          <w:szCs w:val="24"/>
        </w:rPr>
        <w:t>”</w:t>
      </w:r>
      <w:r w:rsidRPr="008E217B">
        <w:rPr>
          <w:rFonts w:ascii="ˎ̥" w:eastAsia="宋体" w:hAnsi="ˎ̥" w:cs="宋体"/>
          <w:color w:val="000000"/>
          <w:kern w:val="0"/>
          <w:sz w:val="24"/>
          <w:szCs w:val="24"/>
        </w:rPr>
        <w:t>及课题批准号，未标注的不予验收；</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（四）</w:t>
      </w:r>
      <w:r w:rsidRPr="008E217B">
        <w:rPr>
          <w:rFonts w:ascii="ˎ̥" w:eastAsia="宋体" w:hAnsi="ˎ̥" w:cs="宋体"/>
          <w:color w:val="000000"/>
          <w:kern w:val="0"/>
          <w:sz w:val="24"/>
          <w:szCs w:val="24"/>
        </w:rPr>
        <w:t>3000</w:t>
      </w:r>
      <w:r w:rsidRPr="008E217B">
        <w:rPr>
          <w:rFonts w:ascii="ˎ̥" w:eastAsia="宋体" w:hAnsi="ˎ̥" w:cs="宋体"/>
          <w:color w:val="000000"/>
          <w:kern w:val="0"/>
          <w:sz w:val="24"/>
          <w:szCs w:val="24"/>
        </w:rPr>
        <w:t>字以内的成果简介</w:t>
      </w:r>
      <w:r w:rsidRPr="008E217B">
        <w:rPr>
          <w:rFonts w:ascii="ˎ̥" w:eastAsia="宋体" w:hAnsi="ˎ̥" w:cs="宋体"/>
          <w:color w:val="000000"/>
          <w:kern w:val="0"/>
          <w:sz w:val="24"/>
          <w:szCs w:val="24"/>
        </w:rPr>
        <w:t>1</w:t>
      </w:r>
      <w:r w:rsidRPr="008E217B">
        <w:rPr>
          <w:rFonts w:ascii="ˎ̥" w:eastAsia="宋体" w:hAnsi="ˎ̥" w:cs="宋体"/>
          <w:color w:val="000000"/>
          <w:kern w:val="0"/>
          <w:sz w:val="24"/>
          <w:szCs w:val="24"/>
        </w:rPr>
        <w:t>份，内容包括：成果名称、课题名称、课题负责人、研究起止时间、主要研究方法、成果主要内容、使用与反响情况等；</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（五）课题研究成果、成果简介、《鉴定结项审批书》等电子版；</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（六）加盖单位财务章的经费使用明细表。</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第四十六条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对于符合</w:t>
      </w:r>
      <w:proofErr w:type="gramStart"/>
      <w:r w:rsidRPr="008E217B">
        <w:rPr>
          <w:rFonts w:ascii="ˎ̥" w:eastAsia="宋体" w:hAnsi="ˎ̥" w:cs="宋体"/>
          <w:color w:val="000000"/>
          <w:kern w:val="0"/>
          <w:sz w:val="24"/>
          <w:szCs w:val="24"/>
        </w:rPr>
        <w:t>验收结项条件</w:t>
      </w:r>
      <w:proofErr w:type="gramEnd"/>
      <w:r w:rsidRPr="008E217B">
        <w:rPr>
          <w:rFonts w:ascii="ˎ̥" w:eastAsia="宋体" w:hAnsi="ˎ̥" w:cs="宋体"/>
          <w:color w:val="000000"/>
          <w:kern w:val="0"/>
          <w:sz w:val="24"/>
          <w:szCs w:val="24"/>
        </w:rPr>
        <w:t>且材料齐全的广西社科课题，自治区社科规划办经审核后颁发《广西哲学社会科学研究课题结项证书》。</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对于不符合</w:t>
      </w:r>
      <w:proofErr w:type="gramStart"/>
      <w:r w:rsidRPr="008E217B">
        <w:rPr>
          <w:rFonts w:ascii="ˎ̥" w:eastAsia="宋体" w:hAnsi="ˎ̥" w:cs="宋体"/>
          <w:color w:val="000000"/>
          <w:kern w:val="0"/>
          <w:sz w:val="24"/>
          <w:szCs w:val="24"/>
        </w:rPr>
        <w:t>验收结项条件</w:t>
      </w:r>
      <w:proofErr w:type="gramEnd"/>
      <w:r w:rsidRPr="008E217B">
        <w:rPr>
          <w:rFonts w:ascii="ˎ̥" w:eastAsia="宋体" w:hAnsi="ˎ̥" w:cs="宋体"/>
          <w:color w:val="000000"/>
          <w:kern w:val="0"/>
          <w:sz w:val="24"/>
          <w:szCs w:val="24"/>
        </w:rPr>
        <w:t>或材料不全的，限期补齐。否则将不予结项。</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b/>
          <w:bCs/>
          <w:color w:val="000000"/>
          <w:kern w:val="0"/>
          <w:sz w:val="24"/>
          <w:szCs w:val="24"/>
        </w:rPr>
        <w:t xml:space="preserve">  </w:t>
      </w:r>
      <w:r w:rsidRPr="008E217B">
        <w:rPr>
          <w:rFonts w:ascii="ˎ̥" w:eastAsia="宋体" w:hAnsi="ˎ̥" w:cs="宋体"/>
          <w:b/>
          <w:bCs/>
          <w:color w:val="000000"/>
          <w:kern w:val="0"/>
          <w:sz w:val="24"/>
          <w:szCs w:val="24"/>
        </w:rPr>
        <w:t>第四十七条</w:t>
      </w:r>
      <w:r w:rsidRPr="008E217B">
        <w:rPr>
          <w:rFonts w:ascii="ˎ̥" w:eastAsia="宋体" w:hAnsi="ˎ̥" w:cs="宋体"/>
          <w:b/>
          <w:bCs/>
          <w:color w:val="000000"/>
          <w:kern w:val="0"/>
          <w:sz w:val="24"/>
          <w:szCs w:val="24"/>
        </w:rPr>
        <w:t> </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在课题通过成果鉴定或结题后，如发现有抄袭等重大弄虚作假行为的，一经查实，自治区社科规划办有权收回《广西哲学社会科学研究课题结项证书》并在一定范围内通报，取消当事人三年内申报广西社科课题的资格。</w:t>
      </w:r>
    </w:p>
    <w:p w:rsidR="008E217B" w:rsidRPr="008E217B" w:rsidRDefault="008E217B" w:rsidP="008E217B">
      <w:pPr>
        <w:widowControl/>
        <w:spacing w:before="100" w:beforeAutospacing="1" w:after="100" w:afterAutospacing="1" w:line="360" w:lineRule="auto"/>
        <w:jc w:val="center"/>
        <w:rPr>
          <w:rFonts w:ascii="ˎ̥" w:eastAsia="宋体" w:hAnsi="ˎ̥" w:cs="宋体" w:hint="eastAsia"/>
          <w:color w:val="000000"/>
          <w:kern w:val="0"/>
          <w:sz w:val="24"/>
          <w:szCs w:val="24"/>
        </w:rPr>
      </w:pPr>
      <w:r w:rsidRPr="008E217B">
        <w:rPr>
          <w:rFonts w:ascii="ˎ̥" w:eastAsia="宋体" w:hAnsi="ˎ̥" w:cs="宋体"/>
          <w:b/>
          <w:bCs/>
          <w:color w:val="000000"/>
          <w:kern w:val="0"/>
          <w:sz w:val="24"/>
          <w:szCs w:val="24"/>
        </w:rPr>
        <w:t>第八章</w:t>
      </w:r>
      <w:r w:rsidRPr="008E217B">
        <w:rPr>
          <w:rFonts w:ascii="ˎ̥" w:eastAsia="宋体" w:hAnsi="ˎ̥" w:cs="宋体"/>
          <w:b/>
          <w:bCs/>
          <w:color w:val="000000"/>
          <w:kern w:val="0"/>
          <w:sz w:val="24"/>
          <w:szCs w:val="24"/>
        </w:rPr>
        <w:t xml:space="preserve">  </w:t>
      </w:r>
      <w:r w:rsidRPr="008E217B">
        <w:rPr>
          <w:rFonts w:ascii="ˎ̥" w:eastAsia="宋体" w:hAnsi="ˎ̥" w:cs="宋体"/>
          <w:b/>
          <w:bCs/>
          <w:color w:val="000000"/>
          <w:kern w:val="0"/>
          <w:sz w:val="24"/>
          <w:szCs w:val="24"/>
        </w:rPr>
        <w:t>成果管理</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第四十八条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课题研究成果形式为研究报告的，一般要求</w:t>
      </w:r>
      <w:r w:rsidRPr="008E217B">
        <w:rPr>
          <w:rFonts w:ascii="ˎ̥" w:eastAsia="宋体" w:hAnsi="ˎ̥" w:cs="宋体"/>
          <w:color w:val="000000"/>
          <w:kern w:val="0"/>
          <w:sz w:val="24"/>
          <w:szCs w:val="24"/>
        </w:rPr>
        <w:t>3</w:t>
      </w:r>
      <w:r w:rsidRPr="008E217B">
        <w:rPr>
          <w:rFonts w:ascii="ˎ̥" w:eastAsia="宋体" w:hAnsi="ˎ̥" w:cs="宋体"/>
          <w:color w:val="000000"/>
          <w:kern w:val="0"/>
          <w:sz w:val="24"/>
          <w:szCs w:val="24"/>
        </w:rPr>
        <w:t>万字以上，成果简介</w:t>
      </w:r>
      <w:r w:rsidRPr="008E217B">
        <w:rPr>
          <w:rFonts w:ascii="ˎ̥" w:eastAsia="宋体" w:hAnsi="ˎ̥" w:cs="宋体"/>
          <w:color w:val="000000"/>
          <w:kern w:val="0"/>
          <w:sz w:val="24"/>
          <w:szCs w:val="24"/>
        </w:rPr>
        <w:t>3000</w:t>
      </w:r>
      <w:r w:rsidRPr="008E217B">
        <w:rPr>
          <w:rFonts w:ascii="ˎ̥" w:eastAsia="宋体" w:hAnsi="ˎ̥" w:cs="宋体"/>
          <w:color w:val="000000"/>
          <w:kern w:val="0"/>
          <w:sz w:val="24"/>
          <w:szCs w:val="24"/>
        </w:rPr>
        <w:t>字左右。项目最终成果形式为论文集的，一般要求</w:t>
      </w:r>
      <w:r w:rsidRPr="008E217B">
        <w:rPr>
          <w:rFonts w:ascii="ˎ̥" w:eastAsia="宋体" w:hAnsi="ˎ̥" w:cs="宋体"/>
          <w:color w:val="000000"/>
          <w:kern w:val="0"/>
          <w:sz w:val="24"/>
          <w:szCs w:val="24"/>
        </w:rPr>
        <w:t>4</w:t>
      </w:r>
      <w:r w:rsidRPr="008E217B">
        <w:rPr>
          <w:rFonts w:ascii="ˎ̥" w:eastAsia="宋体" w:hAnsi="ˎ̥" w:cs="宋体"/>
          <w:color w:val="000000"/>
          <w:kern w:val="0"/>
          <w:sz w:val="24"/>
          <w:szCs w:val="24"/>
        </w:rPr>
        <w:t>篇以上论文。成果内容均为：封面、成果摘要、目录、正文。</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课题研究成果形式为专著的，需鉴定通过后方可公开出版，出版物须用显著字体字号印上</w:t>
      </w:r>
      <w:r w:rsidRPr="008E217B">
        <w:rPr>
          <w:rFonts w:ascii="ˎ̥" w:eastAsia="宋体" w:hAnsi="ˎ̥" w:cs="宋体"/>
          <w:color w:val="000000"/>
          <w:kern w:val="0"/>
          <w:sz w:val="24"/>
          <w:szCs w:val="24"/>
        </w:rPr>
        <w:t>“</w:t>
      </w:r>
      <w:r w:rsidRPr="008E217B">
        <w:rPr>
          <w:rFonts w:ascii="ˎ̥" w:eastAsia="宋体" w:hAnsi="ˎ̥" w:cs="宋体"/>
          <w:color w:val="000000"/>
          <w:kern w:val="0"/>
          <w:sz w:val="24"/>
          <w:szCs w:val="24"/>
        </w:rPr>
        <w:t>广西壮族自治区哲学社会科学规划某年研究课题</w:t>
      </w:r>
      <w:r w:rsidRPr="008E217B">
        <w:rPr>
          <w:rFonts w:ascii="ˎ̥" w:eastAsia="宋体" w:hAnsi="ˎ̥" w:cs="宋体"/>
          <w:color w:val="000000"/>
          <w:kern w:val="0"/>
          <w:sz w:val="24"/>
          <w:szCs w:val="24"/>
        </w:rPr>
        <w:t>”</w:t>
      </w:r>
      <w:r w:rsidRPr="008E217B">
        <w:rPr>
          <w:rFonts w:ascii="ˎ̥" w:eastAsia="宋体" w:hAnsi="ˎ̥" w:cs="宋体"/>
          <w:color w:val="000000"/>
          <w:kern w:val="0"/>
          <w:sz w:val="24"/>
          <w:szCs w:val="24"/>
        </w:rPr>
        <w:t>，</w:t>
      </w:r>
      <w:r w:rsidRPr="008E217B">
        <w:rPr>
          <w:rFonts w:ascii="ˎ̥" w:eastAsia="宋体" w:hAnsi="ˎ̥" w:cs="宋体"/>
          <w:color w:val="000000"/>
          <w:kern w:val="0"/>
          <w:sz w:val="24"/>
          <w:szCs w:val="24"/>
        </w:rPr>
        <w:t>“</w:t>
      </w:r>
      <w:r w:rsidRPr="008E217B">
        <w:rPr>
          <w:rFonts w:ascii="ˎ̥" w:eastAsia="宋体" w:hAnsi="ˎ̥" w:cs="宋体"/>
          <w:color w:val="000000"/>
          <w:kern w:val="0"/>
          <w:sz w:val="24"/>
          <w:szCs w:val="24"/>
        </w:rPr>
        <w:t>获得广西壮族自治区哲学社会科学规划办公室资助</w:t>
      </w:r>
      <w:r w:rsidRPr="008E217B">
        <w:rPr>
          <w:rFonts w:ascii="ˎ̥" w:eastAsia="宋体" w:hAnsi="ˎ̥" w:cs="宋体"/>
          <w:color w:val="000000"/>
          <w:kern w:val="0"/>
          <w:sz w:val="24"/>
          <w:szCs w:val="24"/>
        </w:rPr>
        <w:t>”</w:t>
      </w:r>
      <w:r w:rsidRPr="008E217B">
        <w:rPr>
          <w:rFonts w:ascii="ˎ̥" w:eastAsia="宋体" w:hAnsi="ˎ̥" w:cs="宋体"/>
          <w:color w:val="000000"/>
          <w:kern w:val="0"/>
          <w:sz w:val="24"/>
          <w:szCs w:val="24"/>
        </w:rPr>
        <w:t>（自筹经费项目不用标注</w:t>
      </w:r>
      <w:r w:rsidRPr="008E217B">
        <w:rPr>
          <w:rFonts w:ascii="ˎ̥" w:eastAsia="宋体" w:hAnsi="ˎ̥" w:cs="宋体"/>
          <w:color w:val="000000"/>
          <w:kern w:val="0"/>
          <w:sz w:val="24"/>
          <w:szCs w:val="24"/>
        </w:rPr>
        <w:t>“</w:t>
      </w:r>
      <w:r w:rsidRPr="008E217B">
        <w:rPr>
          <w:rFonts w:ascii="ˎ̥" w:eastAsia="宋体" w:hAnsi="ˎ̥" w:cs="宋体"/>
          <w:color w:val="000000"/>
          <w:kern w:val="0"/>
          <w:sz w:val="24"/>
          <w:szCs w:val="24"/>
        </w:rPr>
        <w:t>获得广西壮族自治</w:t>
      </w:r>
      <w:r w:rsidRPr="008E217B">
        <w:rPr>
          <w:rFonts w:ascii="ˎ̥" w:eastAsia="宋体" w:hAnsi="ˎ̥" w:cs="宋体"/>
          <w:color w:val="000000"/>
          <w:kern w:val="0"/>
          <w:sz w:val="24"/>
          <w:szCs w:val="24"/>
        </w:rPr>
        <w:lastRenderedPageBreak/>
        <w:t>区哲学社会科学规划办公室资助</w:t>
      </w:r>
      <w:r w:rsidRPr="008E217B">
        <w:rPr>
          <w:rFonts w:ascii="ˎ̥" w:eastAsia="宋体" w:hAnsi="ˎ̥" w:cs="宋体"/>
          <w:color w:val="000000"/>
          <w:kern w:val="0"/>
          <w:sz w:val="24"/>
          <w:szCs w:val="24"/>
        </w:rPr>
        <w:t>”</w:t>
      </w:r>
      <w:r w:rsidRPr="008E217B">
        <w:rPr>
          <w:rFonts w:ascii="ˎ̥" w:eastAsia="宋体" w:hAnsi="ˎ̥" w:cs="宋体"/>
          <w:color w:val="000000"/>
          <w:kern w:val="0"/>
          <w:sz w:val="24"/>
          <w:szCs w:val="24"/>
        </w:rPr>
        <w:t>）。否则，不予承认其为广西社科课题研究成果。</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b/>
          <w:bCs/>
          <w:color w:val="000000"/>
          <w:kern w:val="0"/>
          <w:sz w:val="24"/>
          <w:szCs w:val="24"/>
        </w:rPr>
        <w:t xml:space="preserve">  </w:t>
      </w:r>
      <w:r w:rsidR="00FB33CC">
        <w:rPr>
          <w:rFonts w:ascii="ˎ̥" w:eastAsia="宋体" w:hAnsi="ˎ̥" w:cs="宋体" w:hint="eastAsia"/>
          <w:b/>
          <w:bCs/>
          <w:color w:val="000000"/>
          <w:kern w:val="0"/>
          <w:sz w:val="24"/>
          <w:szCs w:val="24"/>
        </w:rPr>
        <w:t xml:space="preserve">  </w:t>
      </w:r>
      <w:bookmarkStart w:id="0" w:name="_GoBack"/>
      <w:bookmarkEnd w:id="0"/>
      <w:r w:rsidRPr="008E217B">
        <w:rPr>
          <w:rFonts w:ascii="ˎ̥" w:eastAsia="宋体" w:hAnsi="ˎ̥" w:cs="宋体"/>
          <w:b/>
          <w:bCs/>
          <w:color w:val="000000"/>
          <w:kern w:val="0"/>
          <w:sz w:val="24"/>
          <w:szCs w:val="24"/>
        </w:rPr>
        <w:t>第四十九条</w:t>
      </w:r>
      <w:r w:rsidRPr="008E217B">
        <w:rPr>
          <w:rFonts w:ascii="ˎ̥" w:eastAsia="宋体" w:hAnsi="ˎ̥" w:cs="宋体"/>
          <w:b/>
          <w:bCs/>
          <w:color w:val="000000"/>
          <w:kern w:val="0"/>
          <w:sz w:val="24"/>
          <w:szCs w:val="24"/>
        </w:rPr>
        <w:t> </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自治区社科规划办、课题组和所在单位科研管理部门应积极促使研究成果最大程度地实现其学术价值、经济效益和社会效益。自治区社科规划办有权在广西社科规划网公布课题研究成果，并可根据实际工作的需要将研究成果提供给有关部门作为决策参考。对一些优秀的社科研究成果，按照有关规定汇编出版或给予出版资助。</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第五十条</w:t>
      </w:r>
      <w:r w:rsidRPr="008E217B">
        <w:rPr>
          <w:rFonts w:ascii="ˎ̥" w:eastAsia="宋体" w:hAnsi="ˎ̥" w:cs="宋体"/>
          <w:color w:val="000000"/>
          <w:kern w:val="0"/>
          <w:sz w:val="24"/>
          <w:szCs w:val="24"/>
        </w:rPr>
        <w:t>  </w:t>
      </w:r>
      <w:proofErr w:type="gramStart"/>
      <w:r w:rsidRPr="008E217B">
        <w:rPr>
          <w:rFonts w:ascii="ˎ̥" w:eastAsia="宋体" w:hAnsi="ˎ̥" w:cs="宋体"/>
          <w:color w:val="000000"/>
          <w:kern w:val="0"/>
          <w:sz w:val="24"/>
          <w:szCs w:val="24"/>
        </w:rPr>
        <w:t>凡正式</w:t>
      </w:r>
      <w:proofErr w:type="gramEnd"/>
      <w:r w:rsidRPr="008E217B">
        <w:rPr>
          <w:rFonts w:ascii="ˎ̥" w:eastAsia="宋体" w:hAnsi="ˎ̥" w:cs="宋体"/>
          <w:color w:val="000000"/>
          <w:kern w:val="0"/>
          <w:sz w:val="24"/>
          <w:szCs w:val="24"/>
        </w:rPr>
        <w:t>出版的广西社科课题研究成果，其著作权和版权归属按《中华人民共和国著作权法》和《中华人民共和国著作权法实施条例》办理。</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第五十一条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对外公布广西社科课题科研成果，应严格遵守国家有关保密的规定及制度。</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第五十二条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广西社科课题科研成果获得国家级、省部级奖励的，或得到省部级以上领导批示的，课题负责人应及时向自治区社科规划办提供奖励或批示情况的相关复印件。自治区社科规划办将视情况给予课题负责人和所在单位奖励和通报表扬。</w:t>
      </w:r>
    </w:p>
    <w:p w:rsidR="008E217B" w:rsidRPr="008E217B" w:rsidRDefault="008E217B" w:rsidP="008E217B">
      <w:pPr>
        <w:widowControl/>
        <w:spacing w:before="100" w:beforeAutospacing="1" w:after="100" w:afterAutospacing="1" w:line="360" w:lineRule="auto"/>
        <w:jc w:val="center"/>
        <w:rPr>
          <w:rFonts w:ascii="ˎ̥" w:eastAsia="宋体" w:hAnsi="ˎ̥" w:cs="宋体" w:hint="eastAsia"/>
          <w:color w:val="000000"/>
          <w:kern w:val="0"/>
          <w:sz w:val="24"/>
          <w:szCs w:val="24"/>
        </w:rPr>
      </w:pPr>
      <w:r w:rsidRPr="008E217B">
        <w:rPr>
          <w:rFonts w:ascii="ˎ̥" w:eastAsia="宋体" w:hAnsi="ˎ̥" w:cs="宋体"/>
          <w:b/>
          <w:bCs/>
          <w:color w:val="000000"/>
          <w:kern w:val="0"/>
          <w:sz w:val="24"/>
          <w:szCs w:val="24"/>
        </w:rPr>
        <w:t>第九章</w:t>
      </w:r>
      <w:r w:rsidRPr="008E217B">
        <w:rPr>
          <w:rFonts w:ascii="ˎ̥" w:eastAsia="宋体" w:hAnsi="ˎ̥" w:cs="宋体"/>
          <w:b/>
          <w:bCs/>
          <w:color w:val="000000"/>
          <w:kern w:val="0"/>
          <w:sz w:val="24"/>
          <w:szCs w:val="24"/>
        </w:rPr>
        <w:t xml:space="preserve">  </w:t>
      </w:r>
      <w:r w:rsidRPr="008E217B">
        <w:rPr>
          <w:rFonts w:ascii="ˎ̥" w:eastAsia="宋体" w:hAnsi="ˎ̥" w:cs="宋体"/>
          <w:b/>
          <w:bCs/>
          <w:color w:val="000000"/>
          <w:kern w:val="0"/>
          <w:sz w:val="24"/>
          <w:szCs w:val="24"/>
        </w:rPr>
        <w:t>附</w:t>
      </w:r>
      <w:r w:rsidRPr="008E217B">
        <w:rPr>
          <w:rFonts w:ascii="ˎ̥" w:eastAsia="宋体" w:hAnsi="ˎ̥" w:cs="宋体"/>
          <w:b/>
          <w:bCs/>
          <w:color w:val="000000"/>
          <w:kern w:val="0"/>
          <w:sz w:val="24"/>
          <w:szCs w:val="24"/>
        </w:rPr>
        <w:t xml:space="preserve">  </w:t>
      </w:r>
      <w:r w:rsidRPr="008E217B">
        <w:rPr>
          <w:rFonts w:ascii="ˎ̥" w:eastAsia="宋体" w:hAnsi="ˎ̥" w:cs="宋体"/>
          <w:b/>
          <w:bCs/>
          <w:color w:val="000000"/>
          <w:kern w:val="0"/>
          <w:sz w:val="24"/>
          <w:szCs w:val="24"/>
        </w:rPr>
        <w:t>则</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第五十三条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本办法的解释权和修改权属自治区党委宣传部。</w:t>
      </w:r>
    </w:p>
    <w:p w:rsidR="008E217B" w:rsidRPr="008E217B" w:rsidRDefault="008E217B" w:rsidP="008E217B">
      <w:pPr>
        <w:widowControl/>
        <w:spacing w:before="100" w:beforeAutospacing="1" w:after="100" w:afterAutospacing="1" w:line="360" w:lineRule="auto"/>
        <w:rPr>
          <w:rFonts w:ascii="ˎ̥" w:eastAsia="宋体" w:hAnsi="ˎ̥" w:cs="宋体" w:hint="eastAsia"/>
          <w:color w:val="000000"/>
          <w:kern w:val="0"/>
          <w:sz w:val="24"/>
          <w:szCs w:val="24"/>
        </w:rPr>
      </w:pPr>
      <w:r w:rsidRPr="008E217B">
        <w:rPr>
          <w:rFonts w:ascii="ˎ̥" w:eastAsia="宋体" w:hAnsi="ˎ̥" w:cs="宋体"/>
          <w:color w:val="000000"/>
          <w:kern w:val="0"/>
          <w:sz w:val="24"/>
          <w:szCs w:val="24"/>
        </w:rPr>
        <w:t xml:space="preserve">　　</w:t>
      </w:r>
      <w:r w:rsidRPr="008E217B">
        <w:rPr>
          <w:rFonts w:ascii="ˎ̥" w:eastAsia="宋体" w:hAnsi="ˎ̥" w:cs="宋体"/>
          <w:b/>
          <w:bCs/>
          <w:color w:val="000000"/>
          <w:kern w:val="0"/>
          <w:sz w:val="24"/>
          <w:szCs w:val="24"/>
        </w:rPr>
        <w:t>第五十四条</w:t>
      </w:r>
      <w:r w:rsidRPr="008E217B">
        <w:rPr>
          <w:rFonts w:ascii="ˎ̥" w:eastAsia="宋体" w:hAnsi="ˎ̥" w:cs="宋体"/>
          <w:color w:val="000000"/>
          <w:kern w:val="0"/>
          <w:sz w:val="24"/>
          <w:szCs w:val="24"/>
        </w:rPr>
        <w:t>  </w:t>
      </w:r>
      <w:r w:rsidRPr="008E217B">
        <w:rPr>
          <w:rFonts w:ascii="ˎ̥" w:eastAsia="宋体" w:hAnsi="ˎ̥" w:cs="宋体"/>
          <w:color w:val="000000"/>
          <w:kern w:val="0"/>
          <w:sz w:val="24"/>
          <w:szCs w:val="24"/>
        </w:rPr>
        <w:t>本办法自发布之日起实行。</w:t>
      </w:r>
      <w:r w:rsidRPr="008E217B">
        <w:rPr>
          <w:rFonts w:ascii="ˎ̥" w:eastAsia="宋体" w:hAnsi="ˎ̥" w:cs="宋体"/>
          <w:color w:val="000000"/>
          <w:kern w:val="0"/>
          <w:sz w:val="24"/>
          <w:szCs w:val="24"/>
        </w:rPr>
        <w:t>2014</w:t>
      </w:r>
      <w:r w:rsidRPr="008E217B">
        <w:rPr>
          <w:rFonts w:ascii="ˎ̥" w:eastAsia="宋体" w:hAnsi="ˎ̥" w:cs="宋体"/>
          <w:color w:val="000000"/>
          <w:kern w:val="0"/>
          <w:sz w:val="24"/>
          <w:szCs w:val="24"/>
        </w:rPr>
        <w:t>年</w:t>
      </w:r>
      <w:r w:rsidRPr="008E217B">
        <w:rPr>
          <w:rFonts w:ascii="ˎ̥" w:eastAsia="宋体" w:hAnsi="ˎ̥" w:cs="宋体"/>
          <w:color w:val="000000"/>
          <w:kern w:val="0"/>
          <w:sz w:val="24"/>
          <w:szCs w:val="24"/>
        </w:rPr>
        <w:t>12</w:t>
      </w:r>
      <w:r w:rsidRPr="008E217B">
        <w:rPr>
          <w:rFonts w:ascii="ˎ̥" w:eastAsia="宋体" w:hAnsi="ˎ̥" w:cs="宋体"/>
          <w:color w:val="000000"/>
          <w:kern w:val="0"/>
          <w:sz w:val="24"/>
          <w:szCs w:val="24"/>
        </w:rPr>
        <w:t>月</w:t>
      </w:r>
      <w:r w:rsidRPr="008E217B">
        <w:rPr>
          <w:rFonts w:ascii="ˎ̥" w:eastAsia="宋体" w:hAnsi="ˎ̥" w:cs="宋体"/>
          <w:color w:val="000000"/>
          <w:kern w:val="0"/>
          <w:sz w:val="24"/>
          <w:szCs w:val="24"/>
        </w:rPr>
        <w:t>18</w:t>
      </w:r>
      <w:r w:rsidRPr="008E217B">
        <w:rPr>
          <w:rFonts w:ascii="ˎ̥" w:eastAsia="宋体" w:hAnsi="ˎ̥" w:cs="宋体"/>
          <w:color w:val="000000"/>
          <w:kern w:val="0"/>
          <w:sz w:val="24"/>
          <w:szCs w:val="24"/>
        </w:rPr>
        <w:t>日印发的《广西壮族自治区哲学社会科学规划研究课题管理办法》（桂宣发〔</w:t>
      </w:r>
      <w:r w:rsidRPr="008E217B">
        <w:rPr>
          <w:rFonts w:ascii="ˎ̥" w:eastAsia="宋体" w:hAnsi="ˎ̥" w:cs="宋体"/>
          <w:color w:val="000000"/>
          <w:kern w:val="0"/>
          <w:sz w:val="24"/>
          <w:szCs w:val="24"/>
        </w:rPr>
        <w:t>2014</w:t>
      </w:r>
      <w:r w:rsidRPr="008E217B">
        <w:rPr>
          <w:rFonts w:ascii="ˎ̥" w:eastAsia="宋体" w:hAnsi="ˎ̥" w:cs="宋体"/>
          <w:color w:val="000000"/>
          <w:kern w:val="0"/>
          <w:sz w:val="24"/>
          <w:szCs w:val="24"/>
        </w:rPr>
        <w:t>〕</w:t>
      </w:r>
      <w:r w:rsidRPr="008E217B">
        <w:rPr>
          <w:rFonts w:ascii="ˎ̥" w:eastAsia="宋体" w:hAnsi="ˎ̥" w:cs="宋体"/>
          <w:color w:val="000000"/>
          <w:kern w:val="0"/>
          <w:sz w:val="24"/>
          <w:szCs w:val="24"/>
        </w:rPr>
        <w:t>41</w:t>
      </w:r>
      <w:r w:rsidRPr="008E217B">
        <w:rPr>
          <w:rFonts w:ascii="ˎ̥" w:eastAsia="宋体" w:hAnsi="ˎ̥" w:cs="宋体"/>
          <w:color w:val="000000"/>
          <w:kern w:val="0"/>
          <w:sz w:val="24"/>
          <w:szCs w:val="24"/>
        </w:rPr>
        <w:t>号）同时废止。</w:t>
      </w:r>
    </w:p>
    <w:p w:rsidR="006D0A48" w:rsidRPr="008E217B" w:rsidRDefault="006D0A48" w:rsidP="008E217B">
      <w:pPr>
        <w:spacing w:line="360" w:lineRule="auto"/>
        <w:rPr>
          <w:sz w:val="24"/>
          <w:szCs w:val="24"/>
        </w:rPr>
      </w:pPr>
    </w:p>
    <w:sectPr w:rsidR="006D0A48" w:rsidRPr="008E21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AC9" w:rsidRDefault="00985AC9" w:rsidP="008E217B">
      <w:r>
        <w:separator/>
      </w:r>
    </w:p>
  </w:endnote>
  <w:endnote w:type="continuationSeparator" w:id="0">
    <w:p w:rsidR="00985AC9" w:rsidRDefault="00985AC9" w:rsidP="008E2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AC9" w:rsidRDefault="00985AC9" w:rsidP="008E217B">
      <w:r>
        <w:separator/>
      </w:r>
    </w:p>
  </w:footnote>
  <w:footnote w:type="continuationSeparator" w:id="0">
    <w:p w:rsidR="00985AC9" w:rsidRDefault="00985AC9" w:rsidP="008E21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DC8"/>
    <w:rsid w:val="00505DC8"/>
    <w:rsid w:val="006D0A48"/>
    <w:rsid w:val="00845225"/>
    <w:rsid w:val="008E217B"/>
    <w:rsid w:val="00985AC9"/>
    <w:rsid w:val="00FB33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8E217B"/>
    <w:pPr>
      <w:widowControl/>
      <w:spacing w:before="100" w:beforeAutospacing="1" w:after="100" w:afterAutospacing="1"/>
      <w:jc w:val="left"/>
      <w:outlineLvl w:val="1"/>
    </w:pPr>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E21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E217B"/>
    <w:rPr>
      <w:sz w:val="18"/>
      <w:szCs w:val="18"/>
    </w:rPr>
  </w:style>
  <w:style w:type="paragraph" w:styleId="a4">
    <w:name w:val="footer"/>
    <w:basedOn w:val="a"/>
    <w:link w:val="Char0"/>
    <w:uiPriority w:val="99"/>
    <w:unhideWhenUsed/>
    <w:rsid w:val="008E217B"/>
    <w:pPr>
      <w:tabs>
        <w:tab w:val="center" w:pos="4153"/>
        <w:tab w:val="right" w:pos="8306"/>
      </w:tabs>
      <w:snapToGrid w:val="0"/>
      <w:jc w:val="left"/>
    </w:pPr>
    <w:rPr>
      <w:sz w:val="18"/>
      <w:szCs w:val="18"/>
    </w:rPr>
  </w:style>
  <w:style w:type="character" w:customStyle="1" w:styleId="Char0">
    <w:name w:val="页脚 Char"/>
    <w:basedOn w:val="a0"/>
    <w:link w:val="a4"/>
    <w:uiPriority w:val="99"/>
    <w:rsid w:val="008E217B"/>
    <w:rPr>
      <w:sz w:val="18"/>
      <w:szCs w:val="18"/>
    </w:rPr>
  </w:style>
  <w:style w:type="character" w:customStyle="1" w:styleId="2Char">
    <w:name w:val="标题 2 Char"/>
    <w:basedOn w:val="a0"/>
    <w:link w:val="2"/>
    <w:uiPriority w:val="9"/>
    <w:rsid w:val="008E217B"/>
    <w:rPr>
      <w:rFonts w:ascii="宋体" w:eastAsia="宋体" w:hAnsi="宋体" w:cs="宋体"/>
      <w:kern w:val="0"/>
      <w:sz w:val="24"/>
      <w:szCs w:val="24"/>
    </w:rPr>
  </w:style>
  <w:style w:type="paragraph" w:styleId="a5">
    <w:name w:val="Normal (Web)"/>
    <w:basedOn w:val="a"/>
    <w:uiPriority w:val="99"/>
    <w:semiHidden/>
    <w:unhideWhenUsed/>
    <w:rsid w:val="008E217B"/>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E217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8E217B"/>
    <w:pPr>
      <w:widowControl/>
      <w:spacing w:before="100" w:beforeAutospacing="1" w:after="100" w:afterAutospacing="1"/>
      <w:jc w:val="left"/>
      <w:outlineLvl w:val="1"/>
    </w:pPr>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E21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E217B"/>
    <w:rPr>
      <w:sz w:val="18"/>
      <w:szCs w:val="18"/>
    </w:rPr>
  </w:style>
  <w:style w:type="paragraph" w:styleId="a4">
    <w:name w:val="footer"/>
    <w:basedOn w:val="a"/>
    <w:link w:val="Char0"/>
    <w:uiPriority w:val="99"/>
    <w:unhideWhenUsed/>
    <w:rsid w:val="008E217B"/>
    <w:pPr>
      <w:tabs>
        <w:tab w:val="center" w:pos="4153"/>
        <w:tab w:val="right" w:pos="8306"/>
      </w:tabs>
      <w:snapToGrid w:val="0"/>
      <w:jc w:val="left"/>
    </w:pPr>
    <w:rPr>
      <w:sz w:val="18"/>
      <w:szCs w:val="18"/>
    </w:rPr>
  </w:style>
  <w:style w:type="character" w:customStyle="1" w:styleId="Char0">
    <w:name w:val="页脚 Char"/>
    <w:basedOn w:val="a0"/>
    <w:link w:val="a4"/>
    <w:uiPriority w:val="99"/>
    <w:rsid w:val="008E217B"/>
    <w:rPr>
      <w:sz w:val="18"/>
      <w:szCs w:val="18"/>
    </w:rPr>
  </w:style>
  <w:style w:type="character" w:customStyle="1" w:styleId="2Char">
    <w:name w:val="标题 2 Char"/>
    <w:basedOn w:val="a0"/>
    <w:link w:val="2"/>
    <w:uiPriority w:val="9"/>
    <w:rsid w:val="008E217B"/>
    <w:rPr>
      <w:rFonts w:ascii="宋体" w:eastAsia="宋体" w:hAnsi="宋体" w:cs="宋体"/>
      <w:kern w:val="0"/>
      <w:sz w:val="24"/>
      <w:szCs w:val="24"/>
    </w:rPr>
  </w:style>
  <w:style w:type="paragraph" w:styleId="a5">
    <w:name w:val="Normal (Web)"/>
    <w:basedOn w:val="a"/>
    <w:uiPriority w:val="99"/>
    <w:semiHidden/>
    <w:unhideWhenUsed/>
    <w:rsid w:val="008E217B"/>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E21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2363793">
      <w:bodyDiv w:val="1"/>
      <w:marLeft w:val="0"/>
      <w:marRight w:val="0"/>
      <w:marTop w:val="0"/>
      <w:marBottom w:val="0"/>
      <w:divBdr>
        <w:top w:val="none" w:sz="0" w:space="0" w:color="auto"/>
        <w:left w:val="none" w:sz="0" w:space="0" w:color="auto"/>
        <w:bottom w:val="none" w:sz="0" w:space="0" w:color="auto"/>
        <w:right w:val="none" w:sz="0" w:space="0" w:color="auto"/>
      </w:divBdr>
      <w:divsChild>
        <w:div w:id="1803772444">
          <w:marLeft w:val="0"/>
          <w:marRight w:val="0"/>
          <w:marTop w:val="0"/>
          <w:marBottom w:val="0"/>
          <w:divBdr>
            <w:top w:val="none" w:sz="0" w:space="0" w:color="auto"/>
            <w:left w:val="none" w:sz="0" w:space="0" w:color="auto"/>
            <w:bottom w:val="none" w:sz="0" w:space="0" w:color="auto"/>
            <w:right w:val="none" w:sz="0" w:space="0" w:color="auto"/>
          </w:divBdr>
          <w:divsChild>
            <w:div w:id="1552887939">
              <w:marLeft w:val="0"/>
              <w:marRight w:val="0"/>
              <w:marTop w:val="0"/>
              <w:marBottom w:val="0"/>
              <w:divBdr>
                <w:top w:val="none" w:sz="0" w:space="0" w:color="auto"/>
                <w:left w:val="none" w:sz="0" w:space="0" w:color="auto"/>
                <w:bottom w:val="none" w:sz="0" w:space="0" w:color="auto"/>
                <w:right w:val="none" w:sz="0" w:space="0" w:color="auto"/>
              </w:divBdr>
              <w:divsChild>
                <w:div w:id="762185994">
                  <w:marLeft w:val="0"/>
                  <w:marRight w:val="0"/>
                  <w:marTop w:val="0"/>
                  <w:marBottom w:val="0"/>
                  <w:divBdr>
                    <w:top w:val="none" w:sz="0" w:space="0" w:color="auto"/>
                    <w:left w:val="none" w:sz="0" w:space="0" w:color="auto"/>
                    <w:bottom w:val="none" w:sz="0" w:space="0" w:color="auto"/>
                    <w:right w:val="none" w:sz="0" w:space="0" w:color="auto"/>
                  </w:divBdr>
                </w:div>
              </w:divsChild>
            </w:div>
            <w:div w:id="49580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1420</Words>
  <Characters>8095</Characters>
  <Application>Microsoft Office Word</Application>
  <DocSecurity>0</DocSecurity>
  <Lines>67</Lines>
  <Paragraphs>18</Paragraphs>
  <ScaleCrop>false</ScaleCrop>
  <Company>Microsoft</Company>
  <LinksUpToDate>false</LinksUpToDate>
  <CharactersWithSpaces>9497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3</cp:revision>
  <dcterms:created xsi:type="dcterms:W3CDTF">2018-11-20T07:56:00Z</dcterms:created>
  <dcterms:modified xsi:type="dcterms:W3CDTF">2018-11-29T02:53:00Z</dcterms:modified>
</cp:coreProperties>
</file>