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sz w:val="28"/>
          <w:szCs w:val="28"/>
        </w:rPr>
      </w:pPr>
    </w:p>
    <w:p>
      <w:pPr>
        <w:spacing w:line="7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国家社会科学基金艺术学项目</w:t>
      </w:r>
    </w:p>
    <w:p>
      <w:pPr>
        <w:spacing w:line="7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结项鉴定工作细则</w:t>
      </w:r>
    </w:p>
    <w:p>
      <w:pPr>
        <w:rPr>
          <w:sz w:val="28"/>
          <w:szCs w:val="28"/>
        </w:rPr>
      </w:pP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国艺术科学规划领导小组办公室（以下简称“全国艺规办”）委托全国艺术科学规划项目管理中心（以下简称“管理中心”）组织开展国家社科基金艺术学项目最终研究成果的结项鉴定工作，自2020年5月起各省（区、市）中级管理单位不再承担相关项目成果鉴定。具体工作细则如下：</w:t>
      </w:r>
    </w:p>
    <w:p>
      <w:pPr>
        <w:spacing w:line="520" w:lineRule="exact"/>
        <w:ind w:firstLine="552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一、需向管理中心提交的结项材料</w:t>
      </w:r>
    </w:p>
    <w:p>
      <w:pPr>
        <w:spacing w:line="520" w:lineRule="exact"/>
        <w:ind w:firstLine="552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color w:val="0000FF"/>
          <w:sz w:val="32"/>
          <w:szCs w:val="32"/>
        </w:rPr>
        <w:t>（一）结项申请（含专家推荐名单）</w:t>
      </w:r>
      <w:r>
        <w:rPr>
          <w:rFonts w:hint="eastAsia" w:ascii="仿宋_GB2312" w:eastAsia="仿宋_GB2312"/>
          <w:color w:val="0000FF"/>
          <w:sz w:val="32"/>
          <w:szCs w:val="32"/>
          <w:lang w:val="en-US" w:eastAsia="zh-CN"/>
        </w:rPr>
        <w:t>2份</w:t>
      </w:r>
      <w:r>
        <w:rPr>
          <w:rFonts w:hint="eastAsia" w:ascii="仿宋_GB2312" w:eastAsia="仿宋_GB2312"/>
          <w:color w:val="0000FF"/>
          <w:sz w:val="32"/>
          <w:szCs w:val="32"/>
        </w:rPr>
        <w:t>。</w:t>
      </w:r>
    </w:p>
    <w:p>
      <w:pPr>
        <w:spacing w:line="520" w:lineRule="exact"/>
        <w:ind w:firstLine="552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color w:val="0000FF"/>
          <w:sz w:val="32"/>
          <w:szCs w:val="32"/>
        </w:rPr>
        <w:t>（二）《全国艺术科学规划项目鉴定结项审批书》（重大项目为《国家社会科学基金艺术学重大项目鉴定结项审批书》）</w:t>
      </w:r>
      <w:r>
        <w:rPr>
          <w:rFonts w:hint="eastAsia" w:ascii="仿宋_GB2312" w:eastAsia="仿宋_GB2312"/>
          <w:color w:val="0000FF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FF"/>
          <w:sz w:val="32"/>
          <w:szCs w:val="32"/>
        </w:rPr>
        <w:t>份。</w:t>
      </w:r>
    </w:p>
    <w:p>
      <w:pPr>
        <w:spacing w:line="520" w:lineRule="exact"/>
        <w:ind w:firstLine="552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color w:val="0000FF"/>
          <w:sz w:val="32"/>
          <w:szCs w:val="32"/>
        </w:rPr>
        <w:t>（三）最终研究成果及相关附件：</w:t>
      </w:r>
      <w:bookmarkStart w:id="0" w:name="_GoBack"/>
      <w:bookmarkEnd w:id="0"/>
    </w:p>
    <w:p>
      <w:pPr>
        <w:spacing w:line="520" w:lineRule="exact"/>
        <w:ind w:firstLine="552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color w:val="0000FF"/>
          <w:sz w:val="32"/>
          <w:szCs w:val="32"/>
        </w:rPr>
        <w:t>1、最终研究成果</w:t>
      </w:r>
      <w:r>
        <w:rPr>
          <w:rFonts w:hint="eastAsia" w:ascii="仿宋_GB2312" w:eastAsia="仿宋_GB2312"/>
          <w:color w:val="0000FF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color w:val="0000FF"/>
          <w:sz w:val="32"/>
          <w:szCs w:val="32"/>
        </w:rPr>
        <w:t>份；</w:t>
      </w:r>
    </w:p>
    <w:p>
      <w:pPr>
        <w:spacing w:line="520" w:lineRule="exact"/>
        <w:ind w:firstLine="552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color w:val="0000FF"/>
          <w:sz w:val="32"/>
          <w:szCs w:val="32"/>
        </w:rPr>
        <w:t>2、最终成果简介</w:t>
      </w:r>
      <w:r>
        <w:rPr>
          <w:rFonts w:hint="eastAsia" w:ascii="仿宋_GB2312" w:eastAsia="仿宋_GB2312"/>
          <w:color w:val="0000FF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FF"/>
          <w:sz w:val="32"/>
          <w:szCs w:val="32"/>
        </w:rPr>
        <w:t>份;</w:t>
      </w:r>
    </w:p>
    <w:p>
      <w:pPr>
        <w:spacing w:line="520" w:lineRule="exact"/>
        <w:ind w:firstLine="552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color w:val="0000FF"/>
          <w:sz w:val="32"/>
          <w:szCs w:val="32"/>
        </w:rPr>
        <w:t>3、电子版最终成果、成果简介及鉴定结项审批书（光盘）；</w:t>
      </w:r>
    </w:p>
    <w:p>
      <w:pPr>
        <w:spacing w:line="520" w:lineRule="exact"/>
        <w:ind w:firstLine="552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color w:val="0000FF"/>
          <w:sz w:val="32"/>
          <w:szCs w:val="32"/>
        </w:rPr>
        <w:t>4、相关证明（领导批示、获奖情况、媒体报道及决策报告被采纳等的证明文件）、重要变更的申请及相关批复</w:t>
      </w:r>
      <w:r>
        <w:rPr>
          <w:rFonts w:hint="eastAsia" w:ascii="仿宋_GB2312" w:eastAsia="仿宋_GB2312"/>
          <w:color w:val="0000FF"/>
          <w:sz w:val="32"/>
          <w:szCs w:val="32"/>
          <w:lang w:val="en-US" w:eastAsia="zh-CN"/>
        </w:rPr>
        <w:t>2份</w:t>
      </w:r>
      <w:r>
        <w:rPr>
          <w:rFonts w:hint="eastAsia" w:ascii="仿宋_GB2312" w:eastAsia="仿宋_GB2312"/>
          <w:color w:val="0000FF"/>
          <w:sz w:val="32"/>
          <w:szCs w:val="32"/>
        </w:rPr>
        <w:t>。</w:t>
      </w:r>
    </w:p>
    <w:p>
      <w:pPr>
        <w:spacing w:line="520" w:lineRule="exact"/>
        <w:ind w:firstLine="552"/>
        <w:rPr>
          <w:rFonts w:ascii="仿宋_GB2312" w:eastAsia="仿宋_GB2312"/>
          <w:color w:val="0000FF"/>
          <w:sz w:val="32"/>
          <w:szCs w:val="32"/>
        </w:rPr>
      </w:pPr>
      <w:r>
        <w:rPr>
          <w:rFonts w:hint="eastAsia" w:ascii="仿宋_GB2312" w:eastAsia="仿宋_GB2312"/>
          <w:color w:val="0000FF"/>
          <w:sz w:val="32"/>
          <w:szCs w:val="32"/>
        </w:rPr>
        <w:t>鉴定材料须统一用A4纸左侧装订成册，封面标明项目名称及项目批准号。</w:t>
      </w:r>
    </w:p>
    <w:p>
      <w:pPr>
        <w:spacing w:line="520" w:lineRule="exact"/>
        <w:ind w:firstLine="552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二、提交时间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申请结项鉴定的国家社会科学基金艺术学项目，需于立项通知书批准结项日期前将结项材料提交至管理中心。已批复延期的项目，在批复日期前提交。</w:t>
      </w:r>
    </w:p>
    <w:p>
      <w:pPr>
        <w:spacing w:line="520" w:lineRule="exact"/>
        <w:ind w:firstLine="552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三、各省（区、市）中级管理单位需对本地提交的项目材料进行相关审核把关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（一）申请鉴定的材料应是该项目最终研究成果，且与立项申请书、结项审批书中承诺的成果形式一致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最终研究成果已经出版的不能作为结项成果进入鉴定程序，视情况按终止项目处理。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（二）项目成果需匿名，封面、内容均不得出现项目负责人、成员姓名及责任单位名称。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（三）中级管理单位推荐的鉴定专家名单须含专家简介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工作单位、</w:t>
      </w:r>
      <w:r>
        <w:rPr>
          <w:rFonts w:hint="eastAsia" w:ascii="仿宋_GB2312" w:eastAsia="仿宋_GB2312"/>
          <w:sz w:val="32"/>
          <w:szCs w:val="32"/>
        </w:rPr>
        <w:t>联系方式及地址。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（四）鉴定结项审批书需使用全国艺规办发布的最新版本，鉴定结项审批书必须原件，不允许提交复印件。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（五）项目负责人需在结项审批书声明和总结报告处手写签名，责任单位和中级管理单位审核处需要盖章、签名并签署审核意见。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（六）年度项目项目组成员不得超过10人，项目负责人不作为项目组成员。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（七）结项审批书中经费决算处需盖财务和审计章并签字，如此项经费使用未达到已拨付经费的50%，需要在末尾处详细列支未使用经费的预算。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（八）申请免于鉴定的项目，领导批示、获奖情况等相关证明材料需加盖责任单位科研处公章。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（九）与鉴定成果无关的音像制品、宣传类资料、学生论文等，无须提交。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不符合上述要求者，视为材料不合格，无法进入结项鉴定程序，材料将退回中级管理单位。</w:t>
      </w:r>
    </w:p>
    <w:p>
      <w:pPr>
        <w:spacing w:line="520" w:lineRule="exact"/>
        <w:ind w:firstLine="552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四、联系方式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申请结项鉴定的材料请按照要求审核通过后，寄送至全国艺术科学规划项目管理中心。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地址：北京市东城区雍和宫大街戏楼胡同一号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</w:rPr>
        <w:t>010-87930751</w:t>
      </w:r>
    </w:p>
    <w:p>
      <w:pPr>
        <w:spacing w:line="520" w:lineRule="exact"/>
        <w:ind w:firstLine="552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五、注意事项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2020年5月1日起，所有申请结项鉴定的材料全部提交至管理中心，全国艺规办不再接收相关材料。此日期前已批复鉴定专家名单的项目，请各中级管理单位继续完成好相关鉴定工作，并将完成鉴定的结项材料寄送至管理中心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需要提交纸质变更申请的项目，请各中级管理单位将审核盖章后的纸质件寄送至管理中心，由管理中心审核后报全国艺规办审批或备案。</w:t>
      </w: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552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E0"/>
    <w:rsid w:val="000301ED"/>
    <w:rsid w:val="000426CB"/>
    <w:rsid w:val="0006040D"/>
    <w:rsid w:val="00076BA3"/>
    <w:rsid w:val="00081558"/>
    <w:rsid w:val="000872DE"/>
    <w:rsid w:val="000B1421"/>
    <w:rsid w:val="000C6E4F"/>
    <w:rsid w:val="000F3172"/>
    <w:rsid w:val="000F7E3D"/>
    <w:rsid w:val="00107A8F"/>
    <w:rsid w:val="00120F5E"/>
    <w:rsid w:val="001220E3"/>
    <w:rsid w:val="00124419"/>
    <w:rsid w:val="0012548A"/>
    <w:rsid w:val="00160E24"/>
    <w:rsid w:val="0016696D"/>
    <w:rsid w:val="00195DE9"/>
    <w:rsid w:val="001D1BD8"/>
    <w:rsid w:val="001F5E24"/>
    <w:rsid w:val="002032FD"/>
    <w:rsid w:val="00242D02"/>
    <w:rsid w:val="00271291"/>
    <w:rsid w:val="0028737E"/>
    <w:rsid w:val="00293179"/>
    <w:rsid w:val="00295983"/>
    <w:rsid w:val="002C1B9C"/>
    <w:rsid w:val="002C3EB7"/>
    <w:rsid w:val="002D7DFB"/>
    <w:rsid w:val="002E43D2"/>
    <w:rsid w:val="002F02E0"/>
    <w:rsid w:val="003310C1"/>
    <w:rsid w:val="003418E0"/>
    <w:rsid w:val="00392690"/>
    <w:rsid w:val="003D0A59"/>
    <w:rsid w:val="003F5208"/>
    <w:rsid w:val="003F7C69"/>
    <w:rsid w:val="0044220C"/>
    <w:rsid w:val="00455A35"/>
    <w:rsid w:val="00490BB3"/>
    <w:rsid w:val="004A5CFA"/>
    <w:rsid w:val="004A75DF"/>
    <w:rsid w:val="004C3A2F"/>
    <w:rsid w:val="004F41F5"/>
    <w:rsid w:val="0053091E"/>
    <w:rsid w:val="005343FF"/>
    <w:rsid w:val="00543000"/>
    <w:rsid w:val="00552011"/>
    <w:rsid w:val="00554AA3"/>
    <w:rsid w:val="00562929"/>
    <w:rsid w:val="005808F4"/>
    <w:rsid w:val="005B245A"/>
    <w:rsid w:val="005C154C"/>
    <w:rsid w:val="005C2CC1"/>
    <w:rsid w:val="005C4410"/>
    <w:rsid w:val="005C468A"/>
    <w:rsid w:val="005D36DA"/>
    <w:rsid w:val="005E6623"/>
    <w:rsid w:val="005F31A0"/>
    <w:rsid w:val="00627ED3"/>
    <w:rsid w:val="00641FDA"/>
    <w:rsid w:val="00647DDB"/>
    <w:rsid w:val="00664761"/>
    <w:rsid w:val="006819D5"/>
    <w:rsid w:val="00695D60"/>
    <w:rsid w:val="00697BBA"/>
    <w:rsid w:val="006B0119"/>
    <w:rsid w:val="00707858"/>
    <w:rsid w:val="00715518"/>
    <w:rsid w:val="007460E3"/>
    <w:rsid w:val="00763CDB"/>
    <w:rsid w:val="007B327A"/>
    <w:rsid w:val="007B3A07"/>
    <w:rsid w:val="007C2BD5"/>
    <w:rsid w:val="007C5B1A"/>
    <w:rsid w:val="008003CB"/>
    <w:rsid w:val="008522EC"/>
    <w:rsid w:val="00875C50"/>
    <w:rsid w:val="00894C05"/>
    <w:rsid w:val="008A0E0D"/>
    <w:rsid w:val="008A3322"/>
    <w:rsid w:val="008D4C0C"/>
    <w:rsid w:val="009052B1"/>
    <w:rsid w:val="00927880"/>
    <w:rsid w:val="00951BA3"/>
    <w:rsid w:val="00957C9B"/>
    <w:rsid w:val="009B23CB"/>
    <w:rsid w:val="009C386F"/>
    <w:rsid w:val="009C3D2B"/>
    <w:rsid w:val="009C4F32"/>
    <w:rsid w:val="009D1764"/>
    <w:rsid w:val="009D3051"/>
    <w:rsid w:val="00A05189"/>
    <w:rsid w:val="00A37284"/>
    <w:rsid w:val="00A433E9"/>
    <w:rsid w:val="00A66034"/>
    <w:rsid w:val="00A7358A"/>
    <w:rsid w:val="00A87429"/>
    <w:rsid w:val="00A90A25"/>
    <w:rsid w:val="00A91AEC"/>
    <w:rsid w:val="00AC19EE"/>
    <w:rsid w:val="00AC2681"/>
    <w:rsid w:val="00AC3096"/>
    <w:rsid w:val="00AC67F9"/>
    <w:rsid w:val="00AE6D16"/>
    <w:rsid w:val="00AF4BE5"/>
    <w:rsid w:val="00B07166"/>
    <w:rsid w:val="00B338C2"/>
    <w:rsid w:val="00B46300"/>
    <w:rsid w:val="00B5611C"/>
    <w:rsid w:val="00B85181"/>
    <w:rsid w:val="00BE2AC7"/>
    <w:rsid w:val="00BE2FD2"/>
    <w:rsid w:val="00BE5B15"/>
    <w:rsid w:val="00C279F9"/>
    <w:rsid w:val="00C334D8"/>
    <w:rsid w:val="00C36741"/>
    <w:rsid w:val="00C516A4"/>
    <w:rsid w:val="00C53FBE"/>
    <w:rsid w:val="00C9172E"/>
    <w:rsid w:val="00CB7ED2"/>
    <w:rsid w:val="00CC2980"/>
    <w:rsid w:val="00CF3021"/>
    <w:rsid w:val="00D26A8C"/>
    <w:rsid w:val="00D27F7C"/>
    <w:rsid w:val="00D30C19"/>
    <w:rsid w:val="00D515EF"/>
    <w:rsid w:val="00D601BA"/>
    <w:rsid w:val="00D65121"/>
    <w:rsid w:val="00D716C1"/>
    <w:rsid w:val="00D97181"/>
    <w:rsid w:val="00DE0B60"/>
    <w:rsid w:val="00DE1360"/>
    <w:rsid w:val="00E02A03"/>
    <w:rsid w:val="00E05E1D"/>
    <w:rsid w:val="00E43998"/>
    <w:rsid w:val="00E4626F"/>
    <w:rsid w:val="00E5387D"/>
    <w:rsid w:val="00E57173"/>
    <w:rsid w:val="00E8312B"/>
    <w:rsid w:val="00EC07C8"/>
    <w:rsid w:val="00EC17BC"/>
    <w:rsid w:val="00EF286F"/>
    <w:rsid w:val="00EF30DC"/>
    <w:rsid w:val="00F01CCE"/>
    <w:rsid w:val="00F43D8F"/>
    <w:rsid w:val="00F560A6"/>
    <w:rsid w:val="00F6724C"/>
    <w:rsid w:val="00F72D34"/>
    <w:rsid w:val="00F83AEC"/>
    <w:rsid w:val="00F84139"/>
    <w:rsid w:val="00F95697"/>
    <w:rsid w:val="00FA5316"/>
    <w:rsid w:val="00FA5B3A"/>
    <w:rsid w:val="00FC3B7A"/>
    <w:rsid w:val="00FC6CE8"/>
    <w:rsid w:val="40F15296"/>
    <w:rsid w:val="7AB5DB18"/>
    <w:rsid w:val="7F7BBB57"/>
    <w:rsid w:val="CFFC39E0"/>
    <w:rsid w:val="FBDFF6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DA644A-1488-463C-A8C4-B6F1DE3E52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187</Words>
  <Characters>1069</Characters>
  <Lines>8</Lines>
  <Paragraphs>2</Paragraphs>
  <TotalTime>9</TotalTime>
  <ScaleCrop>false</ScaleCrop>
  <LinksUpToDate>false</LinksUpToDate>
  <CharactersWithSpaces>1254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2020-05-07T03:49:00Z</dcterms:created>
  <dc:creator>SKC</dc:creator>
  <cp:lastModifiedBy>斗猪</cp:lastModifiedBy>
  <cp:lastPrinted>2019-06-04T08:13:00Z</cp:lastPrinted>
  <dcterms:modified xsi:type="dcterms:W3CDTF">2021-04-27T19:25:59Z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83F5DAF842AB4AF7B24F2ECDC09DE3E5</vt:lpwstr>
  </property>
</Properties>
</file>